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DB6" w:rsidRDefault="005C1DB6" w14:paraId="334DFE9A" w14:textId="522D264C"/>
    <w:p w:rsidR="005C1DB6" w:rsidRDefault="005C1DB6" w14:paraId="29230EF9" w14:textId="77777777"/>
    <w:tbl>
      <w:tblPr>
        <w:tblStyle w:val="TableGrid"/>
        <w:tblpPr w:leftFromText="180" w:rightFromText="180" w:vertAnchor="page" w:horzAnchor="margin" w:tblpXSpec="center" w:tblpY="1591"/>
        <w:tblW w:w="10396" w:type="dxa"/>
        <w:tblCellMar>
          <w:left w:w="0" w:type="dxa"/>
          <w:right w:w="0" w:type="dxa"/>
        </w:tblCellMar>
        <w:tblLook w:val="04A0" w:firstRow="1" w:lastRow="0" w:firstColumn="1" w:lastColumn="0" w:noHBand="0" w:noVBand="1"/>
      </w:tblPr>
      <w:tblGrid>
        <w:gridCol w:w="2416"/>
        <w:gridCol w:w="7980"/>
      </w:tblGrid>
      <w:tr w:rsidRPr="001120C6" w:rsidR="004E25E9" w:rsidTr="08F1D07A" w14:paraId="1D87BD21" w14:textId="77777777">
        <w:trPr>
          <w:trHeight w:val="603"/>
        </w:trPr>
        <w:tc>
          <w:tcPr>
            <w:tcW w:w="10396" w:type="dxa"/>
            <w:gridSpan w:val="2"/>
            <w:shd w:val="clear" w:color="auto" w:fill="BFBFBF" w:themeFill="background1" w:themeFillShade="BF"/>
            <w:tcMar/>
          </w:tcPr>
          <w:p w:rsidRPr="0068690F" w:rsidR="004E25E9" w:rsidP="005C1DB6" w:rsidRDefault="004E25E9" w14:paraId="78F30159" w14:textId="77777777">
            <w:pPr>
              <w:spacing w:line="276" w:lineRule="auto"/>
              <w:jc w:val="center"/>
              <w:rPr>
                <w:rFonts w:ascii="Georgia" w:hAnsi="Georgia" w:eastAsia="Calibri" w:cstheme="minorHAnsi"/>
                <w:sz w:val="24"/>
                <w:szCs w:val="24"/>
              </w:rPr>
            </w:pPr>
            <w:r w:rsidRPr="0068690F">
              <w:rPr>
                <w:rFonts w:ascii="Georgia" w:hAnsi="Georgia" w:cstheme="minorHAnsi"/>
                <w:b/>
                <w:sz w:val="24"/>
                <w:szCs w:val="24"/>
              </w:rPr>
              <w:t>Job Description</w:t>
            </w:r>
          </w:p>
        </w:tc>
      </w:tr>
      <w:tr w:rsidRPr="001120C6" w:rsidR="004E25E9" w:rsidTr="08F1D07A" w14:paraId="68704945" w14:textId="77777777">
        <w:trPr>
          <w:trHeight w:val="511"/>
        </w:trPr>
        <w:tc>
          <w:tcPr>
            <w:tcW w:w="2416" w:type="dxa"/>
            <w:shd w:val="clear" w:color="auto" w:fill="BFBFBF" w:themeFill="background1" w:themeFillShade="BF"/>
            <w:tcMar/>
          </w:tcPr>
          <w:p w:rsidRPr="00EA61A0" w:rsidR="004E25E9" w:rsidP="005C1DB6" w:rsidRDefault="004E25E9" w14:paraId="7B6F4FF6" w14:textId="77777777">
            <w:pPr>
              <w:tabs>
                <w:tab w:val="left" w:pos="1395"/>
              </w:tabs>
              <w:rPr>
                <w:rFonts w:ascii="Georgia" w:hAnsi="Georgia" w:cstheme="minorHAnsi"/>
                <w:b/>
                <w:sz w:val="24"/>
                <w:szCs w:val="24"/>
              </w:rPr>
            </w:pPr>
            <w:r w:rsidRPr="00EA61A0">
              <w:rPr>
                <w:rFonts w:ascii="Georgia" w:hAnsi="Georgia" w:cstheme="minorHAnsi"/>
                <w:b/>
                <w:sz w:val="24"/>
                <w:szCs w:val="24"/>
              </w:rPr>
              <w:t>Post Type:</w:t>
            </w:r>
          </w:p>
        </w:tc>
        <w:tc>
          <w:tcPr>
            <w:tcW w:w="7980" w:type="dxa"/>
            <w:shd w:val="clear" w:color="auto" w:fill="auto"/>
            <w:tcMar/>
          </w:tcPr>
          <w:p w:rsidR="004E25E9" w:rsidP="005C1DB6" w:rsidRDefault="000503AD" w14:paraId="208C3C3A" w14:textId="67ABCB3F">
            <w:pPr>
              <w:pStyle w:val="BodyText"/>
              <w:ind w:left="0" w:firstLine="0"/>
              <w:rPr>
                <w:rFonts w:ascii="Georgia" w:hAnsi="Georgia" w:eastAsia="Georgia" w:cs="Georgia"/>
              </w:rPr>
            </w:pPr>
            <w:r w:rsidRPr="79F7C1B3">
              <w:rPr>
                <w:rFonts w:ascii="Georgia" w:hAnsi="Georgia" w:eastAsia="Georgia" w:cs="Georgia"/>
              </w:rPr>
              <w:t>Senior Staff</w:t>
            </w:r>
            <w:r w:rsidRPr="79F7C1B3" w:rsidR="00480040">
              <w:rPr>
                <w:rFonts w:ascii="Georgia" w:hAnsi="Georgia" w:eastAsia="Georgia" w:cs="Georgia"/>
              </w:rPr>
              <w:t xml:space="preserve"> Officer – Grade VI</w:t>
            </w:r>
          </w:p>
          <w:p w:rsidR="00480040" w:rsidP="005C1DB6" w:rsidRDefault="007254D5" w14:paraId="53805D71" w14:textId="77777777">
            <w:pPr>
              <w:pStyle w:val="BodyText"/>
              <w:ind w:left="0" w:firstLine="0"/>
              <w:rPr>
                <w:rFonts w:ascii="Georgia" w:hAnsi="Georgia" w:eastAsia="Georgia" w:cs="Georgia"/>
              </w:rPr>
            </w:pPr>
            <w:r w:rsidRPr="79F7C1B3">
              <w:rPr>
                <w:rFonts w:ascii="Georgia" w:hAnsi="Georgia" w:eastAsia="Georgia" w:cs="Georgia"/>
              </w:rPr>
              <w:t>The initial appointment will be to the following Departments:</w:t>
            </w:r>
          </w:p>
          <w:p w:rsidR="007254D5" w:rsidP="005C1DB6" w:rsidRDefault="000503AD" w14:paraId="78693735" w14:textId="491F68C1">
            <w:pPr>
              <w:pStyle w:val="BodyText"/>
              <w:numPr>
                <w:ilvl w:val="0"/>
                <w:numId w:val="7"/>
              </w:numPr>
              <w:rPr>
                <w:rFonts w:ascii="Georgia" w:hAnsi="Georgia" w:eastAsia="Georgia" w:cs="Georgia"/>
              </w:rPr>
            </w:pPr>
            <w:r w:rsidRPr="79F7C1B3">
              <w:rPr>
                <w:rFonts w:ascii="Georgia" w:hAnsi="Georgia" w:eastAsia="Georgia" w:cs="Georgia"/>
              </w:rPr>
              <w:t>Corporate Services</w:t>
            </w:r>
            <w:r w:rsidRPr="79F7C1B3" w:rsidR="007254D5">
              <w:rPr>
                <w:rFonts w:ascii="Georgia" w:hAnsi="Georgia" w:eastAsia="Georgia" w:cs="Georgia"/>
              </w:rPr>
              <w:t xml:space="preserve"> Department </w:t>
            </w:r>
          </w:p>
          <w:p w:rsidRPr="00EA61A0" w:rsidR="007254D5" w:rsidP="005C1DB6" w:rsidRDefault="007254D5" w14:paraId="785B7A50" w14:textId="4D347050">
            <w:pPr>
              <w:pStyle w:val="BodyText"/>
              <w:ind w:left="0" w:firstLine="0"/>
              <w:rPr>
                <w:rFonts w:ascii="Georgia" w:hAnsi="Georgia" w:eastAsia="Georgia" w:cs="Georgia"/>
              </w:rPr>
            </w:pPr>
            <w:r w:rsidRPr="79F7C1B3">
              <w:rPr>
                <w:rFonts w:ascii="Georgia" w:hAnsi="Georgia" w:eastAsia="Georgia" w:cs="Georgia"/>
              </w:rPr>
              <w:t xml:space="preserve">The area of responsibility may change over time in line with the </w:t>
            </w:r>
            <w:r w:rsidRPr="79F7C1B3" w:rsidR="0850A94A">
              <w:rPr>
                <w:rFonts w:ascii="Georgia" w:hAnsi="Georgia" w:eastAsia="Georgia" w:cs="Georgia"/>
              </w:rPr>
              <w:t xml:space="preserve">needs </w:t>
            </w:r>
            <w:r w:rsidRPr="79F7C1B3">
              <w:rPr>
                <w:rFonts w:ascii="Georgia" w:hAnsi="Georgia" w:eastAsia="Georgia" w:cs="Georgia"/>
              </w:rPr>
              <w:t>of LOETB</w:t>
            </w:r>
          </w:p>
        </w:tc>
      </w:tr>
      <w:tr w:rsidRPr="001120C6" w:rsidR="004E25E9" w:rsidTr="08F1D07A" w14:paraId="09C5419A" w14:textId="77777777">
        <w:trPr>
          <w:trHeight w:val="404"/>
        </w:trPr>
        <w:tc>
          <w:tcPr>
            <w:tcW w:w="2416" w:type="dxa"/>
            <w:shd w:val="clear" w:color="auto" w:fill="BFBFBF" w:themeFill="background1" w:themeFillShade="BF"/>
            <w:tcMar/>
          </w:tcPr>
          <w:p w:rsidRPr="00EA61A0" w:rsidR="004E25E9" w:rsidP="005C1DB6" w:rsidRDefault="004E25E9" w14:paraId="36B7BFCC" w14:textId="77777777">
            <w:pPr>
              <w:tabs>
                <w:tab w:val="left" w:pos="1395"/>
              </w:tabs>
              <w:rPr>
                <w:rFonts w:ascii="Georgia" w:hAnsi="Georgia" w:cstheme="minorHAnsi"/>
                <w:b/>
                <w:sz w:val="24"/>
                <w:szCs w:val="24"/>
              </w:rPr>
            </w:pPr>
            <w:r w:rsidRPr="00EA61A0">
              <w:rPr>
                <w:rFonts w:ascii="Georgia" w:hAnsi="Georgia" w:cstheme="minorHAnsi"/>
                <w:b/>
                <w:sz w:val="24"/>
                <w:szCs w:val="24"/>
              </w:rPr>
              <w:t>Reporting to:</w:t>
            </w:r>
          </w:p>
        </w:tc>
        <w:tc>
          <w:tcPr>
            <w:tcW w:w="7980" w:type="dxa"/>
            <w:shd w:val="clear" w:color="auto" w:fill="auto"/>
            <w:tcMar/>
          </w:tcPr>
          <w:p w:rsidRPr="00EA61A0" w:rsidR="004E25E9" w:rsidP="005C1DB6" w:rsidRDefault="005D6A62" w14:paraId="4245C5E2" w14:textId="5173E70E">
            <w:pPr>
              <w:spacing w:line="276" w:lineRule="auto"/>
              <w:rPr>
                <w:rFonts w:ascii="Georgia" w:hAnsi="Georgia" w:eastAsia="Georgia" w:cs="Georgia"/>
              </w:rPr>
            </w:pPr>
            <w:r w:rsidRPr="79F7C1B3">
              <w:rPr>
                <w:rFonts w:ascii="Georgia" w:hAnsi="Georgia" w:eastAsia="Georgia" w:cs="Georgia"/>
              </w:rPr>
              <w:t>The Grade VI re</w:t>
            </w:r>
            <w:r w:rsidRPr="79F7C1B3" w:rsidR="004E25E9">
              <w:rPr>
                <w:rFonts w:ascii="Georgia" w:hAnsi="Georgia" w:eastAsia="Georgia" w:cs="Georgia"/>
              </w:rPr>
              <w:t xml:space="preserve">ports to the CE, the Relevant </w:t>
            </w:r>
            <w:r w:rsidRPr="79F7C1B3" w:rsidR="00233AC3">
              <w:rPr>
                <w:rFonts w:ascii="Georgia" w:hAnsi="Georgia" w:eastAsia="Georgia" w:cs="Georgia"/>
              </w:rPr>
              <w:t xml:space="preserve">Director and the </w:t>
            </w:r>
            <w:r w:rsidRPr="79F7C1B3" w:rsidR="00752001">
              <w:rPr>
                <w:rFonts w:ascii="Georgia" w:hAnsi="Georgia" w:eastAsia="Georgia" w:cs="Georgia"/>
              </w:rPr>
              <w:t>Relevant Head of Department</w:t>
            </w:r>
          </w:p>
        </w:tc>
      </w:tr>
      <w:tr w:rsidRPr="001120C6" w:rsidR="004E25E9" w:rsidTr="08F1D07A" w14:paraId="1FCE402A" w14:textId="77777777">
        <w:trPr>
          <w:trHeight w:val="421"/>
        </w:trPr>
        <w:tc>
          <w:tcPr>
            <w:tcW w:w="2416" w:type="dxa"/>
            <w:shd w:val="clear" w:color="auto" w:fill="BFBFBF" w:themeFill="background1" w:themeFillShade="BF"/>
            <w:tcMar/>
          </w:tcPr>
          <w:p w:rsidRPr="00EA61A0" w:rsidR="004E25E9" w:rsidP="005C1DB6" w:rsidRDefault="004E25E9" w14:paraId="6F7263E5" w14:textId="360C8D80">
            <w:pPr>
              <w:tabs>
                <w:tab w:val="left" w:pos="1395"/>
              </w:tabs>
              <w:rPr>
                <w:rFonts w:ascii="Georgia" w:hAnsi="Georgia" w:cstheme="minorHAnsi"/>
                <w:b/>
                <w:sz w:val="24"/>
                <w:szCs w:val="24"/>
              </w:rPr>
            </w:pPr>
            <w:r w:rsidRPr="00EA61A0">
              <w:rPr>
                <w:rFonts w:ascii="Georgia" w:hAnsi="Georgia" w:cstheme="minorHAnsi"/>
                <w:b/>
                <w:sz w:val="24"/>
                <w:szCs w:val="24"/>
              </w:rPr>
              <w:t>Nature of Post:</w:t>
            </w:r>
          </w:p>
        </w:tc>
        <w:tc>
          <w:tcPr>
            <w:tcW w:w="7980" w:type="dxa"/>
            <w:shd w:val="clear" w:color="auto" w:fill="auto"/>
            <w:tcMar/>
          </w:tcPr>
          <w:p w:rsidRPr="00EA61A0" w:rsidR="004E25E9" w:rsidP="005C1DB6" w:rsidRDefault="004E25E9" w14:paraId="4F703C83" w14:textId="5E2D7DD4">
            <w:pPr>
              <w:rPr>
                <w:rFonts w:ascii="Georgia" w:hAnsi="Georgia" w:eastAsia="Georgia" w:cs="Georgia"/>
              </w:rPr>
            </w:pPr>
            <w:r w:rsidRPr="79F7C1B3">
              <w:rPr>
                <w:rFonts w:ascii="Georgia" w:hAnsi="Georgia" w:eastAsia="Georgia" w:cs="Georgia"/>
              </w:rPr>
              <w:t xml:space="preserve">1 </w:t>
            </w:r>
            <w:r w:rsidR="00725CEF">
              <w:rPr>
                <w:rFonts w:ascii="Georgia" w:hAnsi="Georgia" w:eastAsia="Georgia" w:cs="Georgia"/>
              </w:rPr>
              <w:t xml:space="preserve">x </w:t>
            </w:r>
            <w:r w:rsidRPr="79F7C1B3" w:rsidR="0073153B">
              <w:rPr>
                <w:rFonts w:ascii="Georgia" w:hAnsi="Georgia" w:eastAsia="Georgia" w:cs="Georgia"/>
              </w:rPr>
              <w:t>Fixed Purpose</w:t>
            </w:r>
            <w:r w:rsidRPr="79F7C1B3">
              <w:rPr>
                <w:rFonts w:ascii="Georgia" w:hAnsi="Georgia" w:eastAsia="Georgia" w:cs="Georgia"/>
              </w:rPr>
              <w:t xml:space="preserve"> Post</w:t>
            </w:r>
            <w:r w:rsidRPr="79F7C1B3" w:rsidR="248FD116">
              <w:rPr>
                <w:rFonts w:ascii="Georgia" w:hAnsi="Georgia" w:eastAsia="Georgia" w:cs="Georgia"/>
              </w:rPr>
              <w:t xml:space="preserve"> until</w:t>
            </w:r>
            <w:r w:rsidRPr="79F7C1B3" w:rsidR="0073153B">
              <w:rPr>
                <w:rFonts w:ascii="Georgia" w:hAnsi="Georgia" w:eastAsia="Georgia" w:cs="Georgia"/>
              </w:rPr>
              <w:t xml:space="preserve"> 02/04/2026</w:t>
            </w:r>
          </w:p>
        </w:tc>
      </w:tr>
      <w:tr w:rsidRPr="001120C6" w:rsidR="004E25E9" w:rsidTr="08F1D07A" w14:paraId="64C22D14" w14:textId="77777777">
        <w:trPr>
          <w:trHeight w:val="486"/>
        </w:trPr>
        <w:tc>
          <w:tcPr>
            <w:tcW w:w="2416" w:type="dxa"/>
            <w:shd w:val="clear" w:color="auto" w:fill="BFBFBF" w:themeFill="background1" w:themeFillShade="BF"/>
            <w:tcMar/>
          </w:tcPr>
          <w:p w:rsidRPr="00EA61A0" w:rsidR="004E25E9" w:rsidP="005C1DB6" w:rsidRDefault="004E25E9" w14:paraId="4680452D" w14:textId="4ADC284E">
            <w:pPr>
              <w:rPr>
                <w:rFonts w:ascii="Georgia" w:hAnsi="Georgia" w:cstheme="minorHAnsi"/>
                <w:b/>
                <w:sz w:val="24"/>
                <w:szCs w:val="24"/>
              </w:rPr>
            </w:pPr>
            <w:r w:rsidRPr="00EA61A0">
              <w:rPr>
                <w:rFonts w:ascii="Georgia" w:hAnsi="Georgia" w:cstheme="minorHAnsi"/>
                <w:b/>
                <w:sz w:val="24"/>
                <w:szCs w:val="24"/>
              </w:rPr>
              <w:t xml:space="preserve">Place of Work: </w:t>
            </w:r>
          </w:p>
        </w:tc>
        <w:tc>
          <w:tcPr>
            <w:tcW w:w="7980" w:type="dxa"/>
            <w:shd w:val="clear" w:color="auto" w:fill="auto"/>
            <w:tcMar/>
          </w:tcPr>
          <w:p w:rsidRPr="00EA61A0" w:rsidR="004E25E9" w:rsidP="005C1DB6" w:rsidRDefault="0073153B" w14:paraId="41EAB8D9" w14:textId="7833FD53">
            <w:pPr>
              <w:rPr>
                <w:rFonts w:ascii="Georgia" w:hAnsi="Georgia" w:eastAsia="Georgia" w:cs="Georgia"/>
              </w:rPr>
            </w:pPr>
            <w:r w:rsidRPr="79F7C1B3">
              <w:rPr>
                <w:rFonts w:ascii="Georgia" w:hAnsi="Georgia" w:eastAsia="Georgia" w:cs="Georgia"/>
              </w:rPr>
              <w:t xml:space="preserve">Appointment is to the Scheme - </w:t>
            </w:r>
            <w:r w:rsidRPr="79F7C1B3" w:rsidR="00E620D4">
              <w:rPr>
                <w:rFonts w:ascii="Georgia" w:hAnsi="Georgia" w:eastAsia="Georgia" w:cs="Georgia"/>
              </w:rPr>
              <w:t xml:space="preserve">However, LOETB reserves the right to assign a staff member to any </w:t>
            </w:r>
            <w:r w:rsidRPr="79F7C1B3" w:rsidR="00F46FA0">
              <w:rPr>
                <w:rFonts w:ascii="Georgia" w:hAnsi="Georgia" w:eastAsia="Georgia" w:cs="Georgia"/>
              </w:rPr>
              <w:t xml:space="preserve">other </w:t>
            </w:r>
            <w:r w:rsidRPr="79F7C1B3" w:rsidR="00E620D4">
              <w:rPr>
                <w:rFonts w:ascii="Georgia" w:hAnsi="Georgia" w:eastAsia="Georgia" w:cs="Georgia"/>
              </w:rPr>
              <w:t>location</w:t>
            </w:r>
            <w:r w:rsidRPr="79F7C1B3" w:rsidR="00DA7FEB">
              <w:rPr>
                <w:rFonts w:ascii="Georgia" w:hAnsi="Georgia" w:eastAsia="Georgia" w:cs="Georgia"/>
              </w:rPr>
              <w:t>,</w:t>
            </w:r>
            <w:r w:rsidRPr="79F7C1B3" w:rsidR="00E620D4">
              <w:rPr>
                <w:rFonts w:ascii="Georgia" w:hAnsi="Georgia" w:eastAsia="Georgia" w:cs="Georgia"/>
              </w:rPr>
              <w:t xml:space="preserve"> as the service exigencies require.</w:t>
            </w:r>
            <w:r w:rsidRPr="79F7C1B3" w:rsidR="00DA7FEB">
              <w:rPr>
                <w:rFonts w:ascii="Georgia" w:hAnsi="Georgia" w:eastAsia="Georgia" w:cs="Georgia"/>
              </w:rPr>
              <w:t xml:space="preserve">  Your centre of first assignment will be Portlaoise Administrative </w:t>
            </w:r>
            <w:r w:rsidRPr="79F7C1B3" w:rsidR="00F360ED">
              <w:rPr>
                <w:rFonts w:ascii="Georgia" w:hAnsi="Georgia" w:eastAsia="Georgia" w:cs="Georgia"/>
              </w:rPr>
              <w:t>Offices, Mountrath Road, Portlaoise.</w:t>
            </w:r>
          </w:p>
        </w:tc>
      </w:tr>
      <w:tr w:rsidRPr="001120C6" w:rsidR="004E25E9" w:rsidTr="08F1D07A" w14:paraId="024A9302" w14:textId="77777777">
        <w:trPr>
          <w:trHeight w:val="510"/>
        </w:trPr>
        <w:tc>
          <w:tcPr>
            <w:tcW w:w="2416" w:type="dxa"/>
            <w:shd w:val="clear" w:color="auto" w:fill="BFBFBF" w:themeFill="background1" w:themeFillShade="BF"/>
            <w:tcMar/>
          </w:tcPr>
          <w:p w:rsidRPr="00EA61A0" w:rsidR="004E25E9" w:rsidP="005C1DB6" w:rsidRDefault="004E25E9" w14:paraId="084846B7" w14:textId="77777777">
            <w:pPr>
              <w:rPr>
                <w:rFonts w:ascii="Georgia" w:hAnsi="Georgia" w:cstheme="minorHAnsi"/>
                <w:b/>
                <w:sz w:val="24"/>
                <w:szCs w:val="24"/>
              </w:rPr>
            </w:pPr>
            <w:r w:rsidRPr="00EA61A0">
              <w:rPr>
                <w:rFonts w:ascii="Georgia" w:hAnsi="Georgia" w:cstheme="minorHAnsi"/>
                <w:b/>
                <w:sz w:val="24"/>
                <w:szCs w:val="24"/>
              </w:rPr>
              <w:t>Salary Scale:</w:t>
            </w:r>
          </w:p>
        </w:tc>
        <w:tc>
          <w:tcPr>
            <w:tcW w:w="7980" w:type="dxa"/>
            <w:shd w:val="clear" w:color="auto" w:fill="auto"/>
            <w:tcMar/>
          </w:tcPr>
          <w:p w:rsidRPr="00EA61A0" w:rsidR="004E25E9" w:rsidP="005C1DB6" w:rsidRDefault="004E25E9" w14:paraId="57CD83EA" w14:textId="43334DAA">
            <w:pPr>
              <w:rPr>
                <w:rFonts w:ascii="Georgia" w:hAnsi="Georgia" w:eastAsia="Georgia" w:cs="Georgia"/>
                <w:b/>
                <w:bCs/>
              </w:rPr>
            </w:pPr>
            <w:r w:rsidRPr="79F7C1B3">
              <w:rPr>
                <w:rFonts w:ascii="Georgia" w:hAnsi="Georgia" w:eastAsia="Georgia" w:cs="Georgia"/>
              </w:rPr>
              <w:t>€5</w:t>
            </w:r>
            <w:r w:rsidRPr="79F7C1B3" w:rsidR="00F360ED">
              <w:rPr>
                <w:rFonts w:ascii="Georgia" w:hAnsi="Georgia" w:eastAsia="Georgia" w:cs="Georgia"/>
              </w:rPr>
              <w:t>3,346</w:t>
            </w:r>
            <w:r w:rsidRPr="79F7C1B3">
              <w:rPr>
                <w:rFonts w:ascii="Georgia" w:hAnsi="Georgia" w:eastAsia="Georgia" w:cs="Georgia"/>
              </w:rPr>
              <w:t xml:space="preserve"> –</w:t>
            </w:r>
            <w:r w:rsidRPr="79F7C1B3" w:rsidR="00A16EC9">
              <w:rPr>
                <w:rFonts w:ascii="Georgia" w:hAnsi="Georgia" w:eastAsia="Georgia" w:cs="Georgia"/>
              </w:rPr>
              <w:t xml:space="preserve"> €65,173</w:t>
            </w:r>
          </w:p>
        </w:tc>
      </w:tr>
      <w:tr w:rsidRPr="001120C6" w:rsidR="009B3DC5" w:rsidTr="08F1D07A" w14:paraId="27372FBB" w14:textId="77777777">
        <w:trPr>
          <w:trHeight w:val="418"/>
        </w:trPr>
        <w:tc>
          <w:tcPr>
            <w:tcW w:w="2416" w:type="dxa"/>
            <w:shd w:val="clear" w:color="auto" w:fill="BFBFBF" w:themeFill="background1" w:themeFillShade="BF"/>
            <w:tcMar/>
          </w:tcPr>
          <w:p w:rsidRPr="00EA61A0" w:rsidR="009B3DC5" w:rsidP="005C1DB6" w:rsidRDefault="009B3DC5" w14:paraId="4F2A6E91" w14:textId="5BE7FD43">
            <w:pPr>
              <w:rPr>
                <w:rFonts w:ascii="Georgia" w:hAnsi="Georgia" w:cstheme="minorHAnsi"/>
                <w:b/>
                <w:sz w:val="24"/>
                <w:szCs w:val="24"/>
              </w:rPr>
            </w:pPr>
            <w:r>
              <w:rPr>
                <w:rFonts w:ascii="Georgia" w:hAnsi="Georgia" w:cstheme="minorHAnsi"/>
                <w:b/>
                <w:sz w:val="24"/>
                <w:szCs w:val="24"/>
              </w:rPr>
              <w:t>Hours</w:t>
            </w:r>
            <w:r w:rsidRPr="00EA61A0">
              <w:rPr>
                <w:rFonts w:ascii="Georgia" w:hAnsi="Georgia" w:cstheme="minorHAnsi"/>
                <w:b/>
                <w:sz w:val="24"/>
                <w:szCs w:val="24"/>
              </w:rPr>
              <w:t xml:space="preserve"> of Work:</w:t>
            </w:r>
          </w:p>
        </w:tc>
        <w:tc>
          <w:tcPr>
            <w:tcW w:w="7980" w:type="dxa"/>
            <w:shd w:val="clear" w:color="auto" w:fill="auto"/>
            <w:tcMar/>
          </w:tcPr>
          <w:p w:rsidRPr="00EA61A0" w:rsidR="009B3DC5" w:rsidP="005C1DB6" w:rsidRDefault="00256E44" w14:paraId="29E09169" w14:textId="4F46423D">
            <w:pPr>
              <w:pStyle w:val="BodyText"/>
              <w:tabs>
                <w:tab w:val="left" w:pos="2552"/>
              </w:tabs>
              <w:spacing w:line="259" w:lineRule="exact"/>
              <w:ind w:left="0" w:firstLine="0"/>
              <w:jc w:val="both"/>
              <w:rPr>
                <w:rFonts w:ascii="Georgia" w:hAnsi="Georgia" w:eastAsia="Georgia" w:cs="Georgia"/>
              </w:rPr>
            </w:pPr>
            <w:r w:rsidRPr="79F7C1B3">
              <w:rPr>
                <w:rFonts w:ascii="Georgia" w:hAnsi="Georgia" w:eastAsia="Georgia" w:cs="Georgia"/>
              </w:rPr>
              <w:t>Monday to Friday – 35 hours per week</w:t>
            </w:r>
            <w:r w:rsidRPr="79F7C1B3" w:rsidR="009B3DC5">
              <w:rPr>
                <w:rFonts w:ascii="Georgia" w:hAnsi="Georgia" w:eastAsia="Georgia" w:cs="Georgia"/>
              </w:rPr>
              <w:t>.</w:t>
            </w:r>
          </w:p>
        </w:tc>
      </w:tr>
      <w:tr w:rsidRPr="001120C6" w:rsidR="004E25E9" w:rsidTr="08F1D07A" w14:paraId="3C322245" w14:textId="77777777">
        <w:trPr>
          <w:trHeight w:val="418"/>
        </w:trPr>
        <w:tc>
          <w:tcPr>
            <w:tcW w:w="2416" w:type="dxa"/>
            <w:shd w:val="clear" w:color="auto" w:fill="BFBFBF" w:themeFill="background1" w:themeFillShade="BF"/>
            <w:tcMar/>
          </w:tcPr>
          <w:p w:rsidRPr="00EA61A0" w:rsidR="004E25E9" w:rsidP="005C1DB6" w:rsidRDefault="004E25E9" w14:paraId="01F675E4" w14:textId="77777777">
            <w:pPr>
              <w:rPr>
                <w:rFonts w:ascii="Georgia" w:hAnsi="Georgia" w:cstheme="minorHAnsi"/>
                <w:b/>
                <w:sz w:val="24"/>
                <w:szCs w:val="24"/>
              </w:rPr>
            </w:pPr>
            <w:r w:rsidRPr="00EA61A0">
              <w:rPr>
                <w:rFonts w:ascii="Georgia" w:hAnsi="Georgia" w:cstheme="minorHAnsi"/>
                <w:b/>
                <w:sz w:val="24"/>
                <w:szCs w:val="24"/>
              </w:rPr>
              <w:t>Annual Leave:</w:t>
            </w:r>
          </w:p>
        </w:tc>
        <w:tc>
          <w:tcPr>
            <w:tcW w:w="7980" w:type="dxa"/>
            <w:shd w:val="clear" w:color="auto" w:fill="auto"/>
            <w:tcMar/>
          </w:tcPr>
          <w:p w:rsidRPr="00EA61A0" w:rsidR="004E25E9" w:rsidP="005C1DB6" w:rsidRDefault="004E25E9" w14:paraId="67156E37" w14:textId="02AF9623">
            <w:pPr>
              <w:pStyle w:val="BodyText"/>
              <w:tabs>
                <w:tab w:val="left" w:pos="2552"/>
              </w:tabs>
              <w:spacing w:line="259" w:lineRule="exact"/>
              <w:ind w:left="0" w:firstLine="0"/>
              <w:jc w:val="both"/>
              <w:rPr>
                <w:rFonts w:ascii="Georgia" w:hAnsi="Georgia" w:eastAsia="Georgia" w:cs="Georgia"/>
              </w:rPr>
            </w:pPr>
            <w:r w:rsidRPr="79F7C1B3">
              <w:rPr>
                <w:rFonts w:ascii="Georgia" w:hAnsi="Georgia" w:eastAsia="Georgia" w:cs="Georgia"/>
              </w:rPr>
              <w:t>2</w:t>
            </w:r>
            <w:r w:rsidRPr="79F7C1B3" w:rsidR="003C3C6D">
              <w:rPr>
                <w:rFonts w:ascii="Georgia" w:hAnsi="Georgia" w:eastAsia="Georgia" w:cs="Georgia"/>
              </w:rPr>
              <w:t>7</w:t>
            </w:r>
            <w:r w:rsidRPr="79F7C1B3">
              <w:rPr>
                <w:rFonts w:ascii="Georgia" w:hAnsi="Georgia" w:eastAsia="Georgia" w:cs="Georgia"/>
              </w:rPr>
              <w:t xml:space="preserve"> days per year </w:t>
            </w:r>
          </w:p>
        </w:tc>
      </w:tr>
      <w:tr w:rsidRPr="001120C6" w:rsidR="004E25E9" w:rsidTr="08F1D07A" w14:paraId="647E6461" w14:textId="77777777">
        <w:trPr>
          <w:trHeight w:val="424"/>
        </w:trPr>
        <w:tc>
          <w:tcPr>
            <w:tcW w:w="2416" w:type="dxa"/>
            <w:shd w:val="clear" w:color="auto" w:fill="BFBFBF" w:themeFill="background1" w:themeFillShade="BF"/>
            <w:tcMar/>
          </w:tcPr>
          <w:p w:rsidRPr="00EA61A0" w:rsidR="004E25E9" w:rsidP="005C1DB6" w:rsidRDefault="004E25E9" w14:paraId="6A5991A6" w14:textId="77777777">
            <w:pPr>
              <w:rPr>
                <w:rFonts w:ascii="Georgia" w:hAnsi="Georgia" w:cstheme="minorHAnsi"/>
                <w:b/>
                <w:sz w:val="24"/>
                <w:szCs w:val="24"/>
              </w:rPr>
            </w:pPr>
            <w:r w:rsidRPr="00EA61A0">
              <w:rPr>
                <w:rFonts w:ascii="Georgia" w:hAnsi="Georgia" w:cstheme="minorHAnsi"/>
                <w:b/>
                <w:sz w:val="24"/>
                <w:szCs w:val="24"/>
              </w:rPr>
              <w:t xml:space="preserve">Date of issue: </w:t>
            </w:r>
          </w:p>
          <w:p w:rsidRPr="00EA61A0" w:rsidR="004E25E9" w:rsidP="005C1DB6" w:rsidRDefault="004E25E9" w14:paraId="09356C51" w14:textId="77777777">
            <w:pPr>
              <w:rPr>
                <w:rFonts w:ascii="Georgia" w:hAnsi="Georgia" w:cstheme="minorHAnsi"/>
                <w:b/>
                <w:sz w:val="24"/>
                <w:szCs w:val="24"/>
              </w:rPr>
            </w:pPr>
          </w:p>
        </w:tc>
        <w:tc>
          <w:tcPr>
            <w:tcW w:w="7980" w:type="dxa"/>
            <w:shd w:val="clear" w:color="auto" w:fill="auto"/>
            <w:tcMar/>
          </w:tcPr>
          <w:p w:rsidRPr="00EA61A0" w:rsidR="004E25E9" w:rsidP="005C1DB6" w:rsidRDefault="20C67CAB" w14:paraId="61891F30" w14:textId="5D979A24">
            <w:pPr>
              <w:rPr>
                <w:rFonts w:ascii="Georgia" w:hAnsi="Georgia" w:eastAsia="Georgia" w:cs="Georgia"/>
              </w:rPr>
            </w:pPr>
            <w:r w:rsidRPr="08F1D07A" w:rsidR="4E0CA231">
              <w:rPr>
                <w:rFonts w:ascii="Georgia" w:hAnsi="Georgia" w:eastAsia="Georgia" w:cs="Georgia"/>
                <w:sz w:val="24"/>
                <w:szCs w:val="24"/>
              </w:rPr>
              <w:t>19th</w:t>
            </w:r>
            <w:r w:rsidRPr="08F1D07A" w:rsidR="004E25E9">
              <w:rPr>
                <w:rFonts w:ascii="Georgia" w:hAnsi="Georgia" w:eastAsia="Georgia" w:cs="Georgia"/>
                <w:sz w:val="24"/>
                <w:szCs w:val="24"/>
              </w:rPr>
              <w:t xml:space="preserve"> </w:t>
            </w:r>
            <w:r w:rsidRPr="08F1D07A" w:rsidR="20C67CAB">
              <w:rPr>
                <w:rFonts w:ascii="Georgia" w:hAnsi="Georgia" w:eastAsia="Georgia" w:cs="Georgia"/>
                <w:sz w:val="24"/>
                <w:szCs w:val="24"/>
              </w:rPr>
              <w:t xml:space="preserve">April </w:t>
            </w:r>
            <w:r w:rsidRPr="08F1D07A" w:rsidR="004E25E9">
              <w:rPr>
                <w:rFonts w:ascii="Georgia" w:hAnsi="Georgia" w:eastAsia="Georgia" w:cs="Georgia"/>
                <w:sz w:val="24"/>
                <w:szCs w:val="24"/>
              </w:rPr>
              <w:t>202</w:t>
            </w:r>
            <w:r w:rsidRPr="08F1D07A" w:rsidR="00BC4626">
              <w:rPr>
                <w:rFonts w:ascii="Georgia" w:hAnsi="Georgia" w:eastAsia="Georgia" w:cs="Georgia"/>
                <w:sz w:val="24"/>
                <w:szCs w:val="24"/>
              </w:rPr>
              <w:t>4</w:t>
            </w:r>
            <w:r w:rsidRPr="08F1D07A" w:rsidR="004E25E9">
              <w:rPr>
                <w:rFonts w:ascii="Georgia" w:hAnsi="Georgia" w:eastAsia="Georgia" w:cs="Georgia"/>
                <w:sz w:val="24"/>
                <w:szCs w:val="24"/>
              </w:rPr>
              <w:t xml:space="preserve"> </w:t>
            </w:r>
          </w:p>
        </w:tc>
      </w:tr>
      <w:tr w:rsidRPr="00EA61A0" w:rsidR="004E25E9" w:rsidTr="08F1D07A" w14:paraId="1F41A6CE" w14:textId="77777777">
        <w:trPr>
          <w:trHeight w:val="694"/>
        </w:trPr>
        <w:tc>
          <w:tcPr>
            <w:tcW w:w="2416" w:type="dxa"/>
            <w:shd w:val="clear" w:color="auto" w:fill="BFBFBF" w:themeFill="background1" w:themeFillShade="BF"/>
            <w:tcMar/>
          </w:tcPr>
          <w:p w:rsidRPr="00EA61A0" w:rsidR="004E25E9" w:rsidP="005C1DB6" w:rsidRDefault="004E25E9" w14:paraId="5FDDC550" w14:textId="2B4E412F">
            <w:pPr>
              <w:rPr>
                <w:rFonts w:ascii="Georgia" w:hAnsi="Georgia" w:cstheme="minorHAnsi"/>
                <w:b/>
              </w:rPr>
            </w:pPr>
            <w:r w:rsidRPr="00EA61A0">
              <w:rPr>
                <w:rFonts w:ascii="Georgia" w:hAnsi="Georgia" w:cstheme="minorHAnsi"/>
                <w:b/>
              </w:rPr>
              <w:t>Function of job:</w:t>
            </w:r>
            <w:r w:rsidR="00185E03">
              <w:rPr>
                <w:rFonts w:ascii="Georgia" w:hAnsi="Georgia" w:cstheme="minorHAnsi"/>
                <w:b/>
              </w:rPr>
              <w:t xml:space="preserve">    Post Summary/Purpose</w:t>
            </w:r>
          </w:p>
        </w:tc>
        <w:tc>
          <w:tcPr>
            <w:tcW w:w="7980" w:type="dxa"/>
            <w:shd w:val="clear" w:color="auto" w:fill="auto"/>
            <w:tcMar/>
          </w:tcPr>
          <w:p w:rsidR="00F373FC" w:rsidP="005C1DB6" w:rsidRDefault="00936750" w14:paraId="043BB8B6" w14:textId="66FC92C0">
            <w:pPr>
              <w:spacing w:line="259" w:lineRule="auto"/>
              <w:rPr>
                <w:rFonts w:ascii="Georgia" w:hAnsi="Georgia" w:eastAsia="Georgia" w:cs="Georgia"/>
              </w:rPr>
            </w:pPr>
            <w:r w:rsidRPr="79F7C1B3">
              <w:rPr>
                <w:rFonts w:ascii="Georgia" w:hAnsi="Georgia" w:eastAsia="Georgia" w:cs="Georgia"/>
              </w:rPr>
              <w:t xml:space="preserve">It will be the responsibility of the post holder to evaluate the integrity of financial and operational performance, including regulatory compliance.  Provide an </w:t>
            </w:r>
            <w:r w:rsidRPr="79F7C1B3" w:rsidR="46F58E7B">
              <w:rPr>
                <w:rFonts w:ascii="Georgia" w:hAnsi="Georgia" w:eastAsia="Georgia" w:cs="Georgia"/>
              </w:rPr>
              <w:t>evidence-based</w:t>
            </w:r>
            <w:r w:rsidRPr="79F7C1B3">
              <w:rPr>
                <w:rFonts w:ascii="Georgia" w:hAnsi="Georgia" w:eastAsia="Georgia" w:cs="Georgia"/>
              </w:rPr>
              <w:t xml:space="preserve"> opinion to the CE and Relevant Directors on the adequacy and effectiv</w:t>
            </w:r>
            <w:r w:rsidRPr="79F7C1B3" w:rsidR="00F373FC">
              <w:rPr>
                <w:rFonts w:ascii="Georgia" w:hAnsi="Georgia" w:eastAsia="Georgia" w:cs="Georgia"/>
              </w:rPr>
              <w:t>eness of the system of internal controls and assurance within the organisation.</w:t>
            </w:r>
          </w:p>
          <w:p w:rsidR="00330026" w:rsidP="005C1DB6" w:rsidRDefault="00330026" w14:paraId="408AE1E2" w14:textId="77777777">
            <w:pPr>
              <w:spacing w:line="259" w:lineRule="auto"/>
              <w:rPr>
                <w:rFonts w:ascii="Georgia" w:hAnsi="Georgia" w:eastAsia="Georgia" w:cs="Georgia"/>
              </w:rPr>
            </w:pPr>
          </w:p>
          <w:p w:rsidR="007D27A8" w:rsidP="005C1DB6" w:rsidRDefault="007D27A8" w14:paraId="7662889B" w14:textId="56D41EC7">
            <w:pPr>
              <w:spacing w:line="259" w:lineRule="auto"/>
              <w:rPr>
                <w:rFonts w:ascii="Georgia" w:hAnsi="Georgia" w:eastAsia="Georgia" w:cs="Georgia"/>
              </w:rPr>
            </w:pPr>
            <w:r w:rsidRPr="79F7C1B3">
              <w:rPr>
                <w:rFonts w:ascii="Georgia" w:hAnsi="Georgia" w:eastAsia="Georgia" w:cs="Georgia"/>
              </w:rPr>
              <w:t>Assist in bringing a systematic and disciplined approach to the evaluation and improvement of the e</w:t>
            </w:r>
            <w:r w:rsidRPr="79F7C1B3" w:rsidR="009F2A59">
              <w:rPr>
                <w:rFonts w:ascii="Georgia" w:hAnsi="Georgia" w:eastAsia="Georgia" w:cs="Georgia"/>
              </w:rPr>
              <w:t>ffectiveness of the organisation’s governance, risk management and internal controls.</w:t>
            </w:r>
          </w:p>
          <w:p w:rsidR="00330026" w:rsidP="005C1DB6" w:rsidRDefault="00330026" w14:paraId="7C4A97E7" w14:textId="77777777">
            <w:pPr>
              <w:spacing w:line="259" w:lineRule="auto"/>
              <w:rPr>
                <w:rFonts w:ascii="Georgia" w:hAnsi="Georgia" w:eastAsia="Georgia" w:cs="Georgia"/>
              </w:rPr>
            </w:pPr>
          </w:p>
          <w:p w:rsidRPr="00EA61A0" w:rsidR="004E25E9" w:rsidP="005C1DB6" w:rsidRDefault="009F2A59" w14:paraId="59E7735D" w14:textId="77620979">
            <w:pPr>
              <w:spacing w:line="259" w:lineRule="auto"/>
              <w:rPr>
                <w:rFonts w:ascii="Georgia" w:hAnsi="Georgia" w:eastAsia="Georgia" w:cs="Georgia"/>
              </w:rPr>
            </w:pPr>
            <w:r w:rsidRPr="79F7C1B3">
              <w:rPr>
                <w:rFonts w:ascii="Georgia" w:hAnsi="Georgia" w:eastAsia="Georgia" w:cs="Georgia"/>
              </w:rPr>
              <w:t>Manage</w:t>
            </w:r>
            <w:r w:rsidRPr="79F7C1B3" w:rsidR="00330026">
              <w:rPr>
                <w:rFonts w:ascii="Georgia" w:hAnsi="Georgia" w:eastAsia="Georgia" w:cs="Georgia"/>
              </w:rPr>
              <w:t xml:space="preserve"> Data Protection, Data Management, Freedom of Information &amp; Protected Disclosures.</w:t>
            </w:r>
            <w:r w:rsidRPr="79F7C1B3" w:rsidR="004E25E9">
              <w:rPr>
                <w:rFonts w:ascii="Georgia" w:hAnsi="Georgia" w:eastAsia="Georgia" w:cs="Georgia"/>
              </w:rPr>
              <w:t xml:space="preserve"> </w:t>
            </w:r>
          </w:p>
        </w:tc>
      </w:tr>
    </w:tbl>
    <w:p w:rsidR="00BC0D8A" w:rsidP="004E25E9" w:rsidRDefault="00BC0D8A" w14:paraId="60280323" w14:textId="77777777"/>
    <w:p w:rsidR="00F63DD8" w:rsidP="79F7C1B3" w:rsidRDefault="00F63DD8" w14:paraId="7AA6EFB2" w14:textId="77777777"/>
    <w:p w:rsidR="00F63DD8" w:rsidP="79F7C1B3" w:rsidRDefault="00F63DD8" w14:paraId="3A36A74A" w14:textId="77777777"/>
    <w:tbl>
      <w:tblPr>
        <w:tblStyle w:val="TableGrid"/>
        <w:tblW w:w="10223" w:type="dxa"/>
        <w:tblInd w:w="-572" w:type="dxa"/>
        <w:tblLayout w:type="fixed"/>
        <w:tblLook w:val="04A0" w:firstRow="1" w:lastRow="0" w:firstColumn="1" w:lastColumn="0" w:noHBand="0" w:noVBand="1"/>
      </w:tblPr>
      <w:tblGrid>
        <w:gridCol w:w="7342"/>
        <w:gridCol w:w="1306"/>
        <w:gridCol w:w="960"/>
        <w:gridCol w:w="615"/>
      </w:tblGrid>
      <w:tr w:rsidRPr="00BC0D8A" w:rsidR="00BC0D8A" w:rsidTr="4D7E9EAF" w14:paraId="39A7B754" w14:textId="77777777">
        <w:trPr>
          <w:gridAfter w:val="1"/>
          <w:wAfter w:w="615" w:type="dxa"/>
          <w:trHeight w:val="615"/>
        </w:trPr>
        <w:tc>
          <w:tcPr>
            <w:tcW w:w="9608" w:type="dxa"/>
            <w:gridSpan w:val="3"/>
            <w:shd w:val="clear" w:color="auto" w:fill="A6A6A6" w:themeFill="background1" w:themeFillShade="A6"/>
            <w:hideMark/>
          </w:tcPr>
          <w:p w:rsidRPr="00BC0D8A" w:rsidR="00BC0D8A" w:rsidP="0076212A" w:rsidRDefault="5DA18E2F" w14:paraId="63630A96" w14:textId="5496BAA1">
            <w:r w:rsidRPr="79F7C1B3">
              <w:rPr>
                <w:rFonts w:ascii="Georgia" w:hAnsi="Georgia"/>
                <w:b/>
                <w:bCs/>
              </w:rPr>
              <w:t>Duties and Responsibilities:</w:t>
            </w:r>
          </w:p>
          <w:p w:rsidRPr="00BC0D8A" w:rsidR="00BC0D8A" w:rsidP="79F7C1B3" w:rsidRDefault="00BC0D8A" w14:paraId="73846871" w14:textId="67ABF805">
            <w:pPr>
              <w:rPr>
                <w:rFonts w:ascii="Georgia" w:hAnsi="Georgia"/>
                <w:b/>
                <w:bCs/>
              </w:rPr>
            </w:pPr>
          </w:p>
        </w:tc>
      </w:tr>
      <w:tr w:rsidRPr="00BC0D8A" w:rsidR="00BC0D8A" w:rsidTr="4D7E9EAF" w14:paraId="5442A8E0" w14:textId="77777777">
        <w:trPr>
          <w:gridAfter w:val="1"/>
          <w:wAfter w:w="615" w:type="dxa"/>
          <w:trHeight w:val="300"/>
        </w:trPr>
        <w:tc>
          <w:tcPr>
            <w:tcW w:w="9608" w:type="dxa"/>
            <w:gridSpan w:val="3"/>
            <w:hideMark/>
          </w:tcPr>
          <w:p w:rsidRPr="00A554B6" w:rsidR="00CB0BE5" w:rsidP="00CB0BE5" w:rsidRDefault="00CB0BE5" w14:paraId="230907ED" w14:textId="7DB1FBE8">
            <w:pPr>
              <w:pStyle w:val="BodyText"/>
              <w:ind w:left="0" w:firstLine="0"/>
              <w:rPr>
                <w:rFonts w:ascii="Georgia" w:hAnsi="Georgia" w:eastAsia="calibri body" w:cs="calibri body"/>
                <w:b/>
                <w:bCs/>
                <w:sz w:val="24"/>
                <w:szCs w:val="24"/>
              </w:rPr>
            </w:pPr>
            <w:r w:rsidRPr="00A554B6">
              <w:rPr>
                <w:rFonts w:ascii="Georgia" w:hAnsi="Georgia" w:eastAsia="calibri body" w:cs="calibri body"/>
                <w:b/>
                <w:bCs/>
                <w:sz w:val="24"/>
                <w:szCs w:val="24"/>
              </w:rPr>
              <w:t>Compliance</w:t>
            </w:r>
          </w:p>
          <w:p w:rsidR="00CB0BE5" w:rsidP="00CB0BE5" w:rsidRDefault="00CB0BE5" w14:paraId="6B90D0F8" w14:textId="77777777">
            <w:pPr>
              <w:pStyle w:val="BodyText"/>
              <w:ind w:left="0" w:firstLine="0"/>
              <w:rPr>
                <w:rFonts w:ascii="Georgia" w:hAnsi="Georgia" w:eastAsia="calibri body" w:cs="calibri body"/>
                <w:sz w:val="24"/>
                <w:szCs w:val="24"/>
              </w:rPr>
            </w:pPr>
          </w:p>
          <w:p w:rsidRPr="00853610" w:rsidR="003D0E60" w:rsidP="003D0E60" w:rsidRDefault="35CB6379" w14:paraId="3139BCA3" w14:textId="02246686">
            <w:pPr>
              <w:pStyle w:val="ListParagraph"/>
              <w:numPr>
                <w:ilvl w:val="0"/>
                <w:numId w:val="11"/>
              </w:numPr>
              <w:rPr>
                <w:rFonts w:ascii="Georgia" w:hAnsi="Georgia" w:eastAsia="Times New Roman"/>
                <w:sz w:val="22"/>
                <w:szCs w:val="22"/>
              </w:rPr>
            </w:pPr>
            <w:r w:rsidRPr="79F7C1B3">
              <w:rPr>
                <w:rFonts w:ascii="Georgia" w:hAnsi="Georgia" w:eastAsia="Times New Roman"/>
                <w:sz w:val="22"/>
                <w:szCs w:val="22"/>
              </w:rPr>
              <w:t xml:space="preserve">Review management and control systems both financial and operational, as requested by the Director of </w:t>
            </w:r>
            <w:r w:rsidRPr="79F7C1B3" w:rsidR="3684DBBF">
              <w:rPr>
                <w:rFonts w:ascii="Georgia" w:hAnsi="Georgia" w:eastAsia="Times New Roman"/>
                <w:sz w:val="22"/>
                <w:szCs w:val="22"/>
              </w:rPr>
              <w:t>Organisation</w:t>
            </w:r>
            <w:r w:rsidRPr="79F7C1B3" w:rsidR="49F9B4C0">
              <w:rPr>
                <w:rFonts w:ascii="Georgia" w:hAnsi="Georgia" w:eastAsia="Times New Roman"/>
                <w:sz w:val="22"/>
                <w:szCs w:val="22"/>
              </w:rPr>
              <w:t xml:space="preserve"> Support and </w:t>
            </w:r>
            <w:r w:rsidRPr="79F7C1B3">
              <w:rPr>
                <w:rFonts w:ascii="Georgia" w:hAnsi="Georgia" w:eastAsia="Times New Roman"/>
                <w:sz w:val="22"/>
                <w:szCs w:val="22"/>
              </w:rPr>
              <w:t>D</w:t>
            </w:r>
            <w:r w:rsidRPr="79F7C1B3" w:rsidR="2D299477">
              <w:rPr>
                <w:rFonts w:ascii="Georgia" w:hAnsi="Georgia" w:eastAsia="Times New Roman"/>
                <w:sz w:val="22"/>
                <w:szCs w:val="22"/>
              </w:rPr>
              <w:t>evelopment</w:t>
            </w:r>
            <w:r w:rsidRPr="79F7C1B3">
              <w:rPr>
                <w:rFonts w:ascii="Georgia" w:hAnsi="Georgia" w:eastAsia="Times New Roman"/>
                <w:sz w:val="22"/>
                <w:szCs w:val="22"/>
              </w:rPr>
              <w:t xml:space="preserve">. </w:t>
            </w:r>
          </w:p>
          <w:p w:rsidR="79F7C1B3" w:rsidP="79F7C1B3" w:rsidRDefault="79F7C1B3" w14:paraId="78DAC003" w14:textId="784689E5">
            <w:pPr>
              <w:rPr>
                <w:rFonts w:ascii="Georgia" w:hAnsi="Georgia" w:eastAsia="Times New Roman"/>
              </w:rPr>
            </w:pPr>
          </w:p>
          <w:p w:rsidRPr="00F801E3" w:rsidR="003D0E60" w:rsidP="003D0E60" w:rsidRDefault="35CB6379" w14:paraId="0F067B01" w14:textId="77777777">
            <w:pPr>
              <w:pStyle w:val="ListParagraph"/>
              <w:numPr>
                <w:ilvl w:val="0"/>
                <w:numId w:val="11"/>
              </w:numPr>
              <w:rPr>
                <w:rStyle w:val="fontstyle01"/>
                <w:rFonts w:ascii="Georgia" w:hAnsi="Georgia"/>
                <w:b w:val="0"/>
                <w:bCs w:val="0"/>
                <w:color w:val="auto"/>
              </w:rPr>
            </w:pPr>
            <w:r w:rsidRPr="79F7C1B3">
              <w:rPr>
                <w:rStyle w:val="fontstyle01"/>
                <w:rFonts w:ascii="Georgia" w:hAnsi="Georgia"/>
                <w:b w:val="0"/>
                <w:bCs w:val="0"/>
                <w:color w:val="auto"/>
              </w:rPr>
              <w:t>Assist in the annual review of internal controls for the purpose of providing an evidence-based opinion, to inform LOETB’s Chairperson’s statement to the Minister (Circular Letter 0002/2019).</w:t>
            </w:r>
          </w:p>
          <w:p w:rsidR="79F7C1B3" w:rsidP="79F7C1B3" w:rsidRDefault="79F7C1B3" w14:paraId="5F73A518" w14:textId="22B45FF9">
            <w:pPr>
              <w:rPr>
                <w:rStyle w:val="fontstyle01"/>
                <w:rFonts w:ascii="Georgia" w:hAnsi="Georgia"/>
                <w:b w:val="0"/>
                <w:bCs w:val="0"/>
                <w:color w:val="auto"/>
              </w:rPr>
            </w:pPr>
          </w:p>
          <w:p w:rsidRPr="00853610" w:rsidR="00F801E3" w:rsidP="00F801E3" w:rsidRDefault="6DE91659" w14:paraId="1480188C" w14:textId="77777777">
            <w:pPr>
              <w:pStyle w:val="ListParagraph"/>
              <w:numPr>
                <w:ilvl w:val="0"/>
                <w:numId w:val="11"/>
              </w:numPr>
              <w:rPr>
                <w:rFonts w:ascii="Georgia" w:hAnsi="Georgia"/>
                <w:sz w:val="22"/>
                <w:szCs w:val="22"/>
              </w:rPr>
            </w:pPr>
            <w:r w:rsidRPr="79F7C1B3">
              <w:rPr>
                <w:rFonts w:ascii="Georgia" w:hAnsi="Georgia"/>
                <w:sz w:val="22"/>
                <w:szCs w:val="22"/>
              </w:rPr>
              <w:t xml:space="preserve">Carry out compliance tests </w:t>
            </w:r>
            <w:r w:rsidRPr="79F7C1B3">
              <w:rPr>
                <w:rFonts w:ascii="Georgia" w:hAnsi="Georgia" w:eastAsia="Times New Roman"/>
                <w:sz w:val="22"/>
                <w:szCs w:val="22"/>
              </w:rPr>
              <w:t>to evaluate systems for non-compliance</w:t>
            </w:r>
            <w:r w:rsidRPr="79F7C1B3">
              <w:rPr>
                <w:rFonts w:ascii="Georgia" w:hAnsi="Georgia"/>
                <w:sz w:val="22"/>
                <w:szCs w:val="22"/>
              </w:rPr>
              <w:t xml:space="preserve">, using a risk-based approach.  </w:t>
            </w:r>
            <w:r w:rsidRPr="79F7C1B3">
              <w:rPr>
                <w:rFonts w:ascii="Georgia" w:hAnsi="Georgia" w:eastAsia="Times New Roman"/>
                <w:sz w:val="22"/>
                <w:szCs w:val="22"/>
              </w:rPr>
              <w:t>Non-compliance categories including but not limited to:</w:t>
            </w:r>
          </w:p>
          <w:p w:rsidR="79F7C1B3" w:rsidP="79F7C1B3" w:rsidRDefault="79F7C1B3" w14:paraId="74E36106" w14:textId="3D2AEBBA">
            <w:pPr>
              <w:rPr>
                <w:rFonts w:ascii="Georgia" w:hAnsi="Georgia"/>
              </w:rPr>
            </w:pPr>
          </w:p>
          <w:p w:rsidRPr="00853610" w:rsidR="00F801E3" w:rsidP="00F801E3" w:rsidRDefault="00F801E3" w14:paraId="113A776C" w14:textId="77777777">
            <w:pPr>
              <w:pStyle w:val="ListParagraph"/>
              <w:numPr>
                <w:ilvl w:val="1"/>
                <w:numId w:val="11"/>
              </w:numPr>
              <w:rPr>
                <w:rFonts w:ascii="Georgia" w:hAnsi="Georgia" w:eastAsia="Times New Roman"/>
                <w:sz w:val="22"/>
                <w:szCs w:val="22"/>
              </w:rPr>
            </w:pPr>
            <w:r w:rsidRPr="00853610">
              <w:rPr>
                <w:rFonts w:ascii="Georgia" w:hAnsi="Georgia" w:eastAsia="Times New Roman"/>
                <w:sz w:val="22"/>
                <w:szCs w:val="22"/>
              </w:rPr>
              <w:t>The ETBs Statutory Functions under section 10 of the 2013 Act;</w:t>
            </w:r>
          </w:p>
          <w:p w:rsidRPr="00853610" w:rsidR="00F801E3" w:rsidP="00F801E3" w:rsidRDefault="00F801E3" w14:paraId="0B04256E" w14:textId="77777777">
            <w:pPr>
              <w:pStyle w:val="ListParagraph"/>
              <w:numPr>
                <w:ilvl w:val="1"/>
                <w:numId w:val="11"/>
              </w:numPr>
              <w:rPr>
                <w:rFonts w:ascii="Georgia" w:hAnsi="Georgia" w:eastAsia="Times New Roman"/>
                <w:sz w:val="22"/>
                <w:szCs w:val="22"/>
              </w:rPr>
            </w:pPr>
            <w:r w:rsidRPr="00853610">
              <w:rPr>
                <w:rFonts w:ascii="Georgia" w:hAnsi="Georgia" w:eastAsia="Times New Roman"/>
                <w:sz w:val="22"/>
                <w:szCs w:val="22"/>
              </w:rPr>
              <w:t>The other sections of the 2013 Act</w:t>
            </w:r>
          </w:p>
          <w:p w:rsidRPr="00853610" w:rsidR="00F801E3" w:rsidP="00F801E3" w:rsidRDefault="00F801E3" w14:paraId="391CB378" w14:textId="77777777">
            <w:pPr>
              <w:pStyle w:val="ListParagraph"/>
              <w:numPr>
                <w:ilvl w:val="1"/>
                <w:numId w:val="11"/>
              </w:numPr>
              <w:rPr>
                <w:rFonts w:ascii="Georgia" w:hAnsi="Georgia" w:eastAsia="Times New Roman"/>
                <w:sz w:val="22"/>
                <w:szCs w:val="22"/>
              </w:rPr>
            </w:pPr>
            <w:r w:rsidRPr="00853610">
              <w:rPr>
                <w:rFonts w:ascii="Georgia" w:hAnsi="Georgia" w:eastAsia="Times New Roman"/>
                <w:sz w:val="22"/>
                <w:szCs w:val="22"/>
              </w:rPr>
              <w:t>Other relevant legislation and funding obligations;</w:t>
            </w:r>
          </w:p>
          <w:p w:rsidRPr="00853610" w:rsidR="00F801E3" w:rsidP="00F801E3" w:rsidRDefault="00F801E3" w14:paraId="1D1DD983" w14:textId="77777777">
            <w:pPr>
              <w:pStyle w:val="ListParagraph"/>
              <w:numPr>
                <w:ilvl w:val="1"/>
                <w:numId w:val="11"/>
              </w:numPr>
              <w:rPr>
                <w:rFonts w:ascii="Georgia" w:hAnsi="Georgia" w:eastAsia="Times New Roman"/>
                <w:sz w:val="22"/>
                <w:szCs w:val="22"/>
              </w:rPr>
            </w:pPr>
            <w:r w:rsidRPr="00853610">
              <w:rPr>
                <w:rFonts w:ascii="Georgia" w:hAnsi="Georgia" w:eastAsia="Times New Roman"/>
                <w:sz w:val="22"/>
                <w:szCs w:val="22"/>
              </w:rPr>
              <w:t>DES and other relevant Departments’ Circulars and Guidelines</w:t>
            </w:r>
          </w:p>
          <w:p w:rsidRPr="00853610" w:rsidR="00F801E3" w:rsidP="00F801E3" w:rsidRDefault="00F801E3" w14:paraId="1D2E450B" w14:textId="77777777">
            <w:pPr>
              <w:pStyle w:val="ListParagraph"/>
              <w:numPr>
                <w:ilvl w:val="1"/>
                <w:numId w:val="11"/>
              </w:numPr>
              <w:rPr>
                <w:rFonts w:ascii="Georgia" w:hAnsi="Georgia" w:eastAsia="Times New Roman"/>
                <w:sz w:val="22"/>
                <w:szCs w:val="22"/>
              </w:rPr>
            </w:pPr>
            <w:r w:rsidRPr="00853610">
              <w:rPr>
                <w:rFonts w:ascii="Georgia" w:hAnsi="Georgia" w:eastAsia="Times New Roman"/>
                <w:sz w:val="22"/>
                <w:szCs w:val="22"/>
              </w:rPr>
              <w:t>Safeguarding of Assets, Integrity of transactions and Reliability of Records</w:t>
            </w:r>
            <w:r w:rsidRPr="00853610">
              <w:rPr>
                <w:rFonts w:ascii="Georgia" w:hAnsi="Georgia" w:eastAsia="Times New Roman"/>
                <w:sz w:val="22"/>
                <w:szCs w:val="22"/>
              </w:rPr>
              <w:br/>
            </w:r>
            <w:r w:rsidRPr="00853610">
              <w:rPr>
                <w:rFonts w:ascii="Georgia" w:hAnsi="Georgia" w:eastAsia="Times New Roman"/>
                <w:sz w:val="22"/>
                <w:szCs w:val="22"/>
              </w:rPr>
              <w:t>Code of Practice for the Corporate Governance of ETBS</w:t>
            </w:r>
          </w:p>
          <w:p w:rsidRPr="00853610" w:rsidR="00F801E3" w:rsidP="00F801E3" w:rsidRDefault="6DE91659" w14:paraId="131B714B" w14:textId="77777777">
            <w:pPr>
              <w:pStyle w:val="ListParagraph"/>
              <w:numPr>
                <w:ilvl w:val="1"/>
                <w:numId w:val="11"/>
              </w:numPr>
              <w:rPr>
                <w:rFonts w:ascii="Georgia" w:hAnsi="Georgia" w:eastAsia="Times New Roman"/>
                <w:sz w:val="22"/>
                <w:szCs w:val="22"/>
              </w:rPr>
            </w:pPr>
            <w:r w:rsidRPr="79F7C1B3">
              <w:rPr>
                <w:rFonts w:ascii="Georgia" w:hAnsi="Georgia"/>
                <w:sz w:val="22"/>
                <w:szCs w:val="22"/>
              </w:rPr>
              <w:t>LOETB policies and procedures</w:t>
            </w:r>
          </w:p>
          <w:p w:rsidR="79F7C1B3" w:rsidP="79F7C1B3" w:rsidRDefault="79F7C1B3" w14:paraId="2FE3DE3F" w14:textId="17199108">
            <w:pPr>
              <w:rPr>
                <w:rFonts w:ascii="Georgia" w:hAnsi="Georgia" w:eastAsia="Times New Roman"/>
              </w:rPr>
            </w:pPr>
          </w:p>
          <w:p w:rsidRPr="00853610" w:rsidR="00AF0090" w:rsidP="00AF0090" w:rsidRDefault="01D19847" w14:paraId="6629CEAF" w14:textId="77777777">
            <w:pPr>
              <w:pStyle w:val="ListParagraph"/>
              <w:numPr>
                <w:ilvl w:val="0"/>
                <w:numId w:val="11"/>
              </w:numPr>
              <w:rPr>
                <w:rFonts w:ascii="Georgia" w:hAnsi="Georgia"/>
                <w:sz w:val="22"/>
                <w:szCs w:val="22"/>
              </w:rPr>
            </w:pPr>
            <w:r w:rsidRPr="79F7C1B3">
              <w:rPr>
                <w:rFonts w:ascii="Georgia" w:hAnsi="Georgia"/>
                <w:sz w:val="22"/>
                <w:szCs w:val="22"/>
              </w:rPr>
              <w:t xml:space="preserve">Produce reports setting out all identified </w:t>
            </w:r>
            <w:r w:rsidRPr="79F7C1B3">
              <w:rPr>
                <w:rFonts w:ascii="Georgia" w:hAnsi="Georgia" w:eastAsia="Times New Roman"/>
                <w:sz w:val="22"/>
                <w:szCs w:val="22"/>
              </w:rPr>
              <w:t>weaknesses/findings in the existing system/processes/procedures, potential outcomes and recommended improvements to relevant managerial staff.</w:t>
            </w:r>
          </w:p>
          <w:p w:rsidR="79F7C1B3" w:rsidP="79F7C1B3" w:rsidRDefault="79F7C1B3" w14:paraId="3AA5737F" w14:textId="59442352">
            <w:pPr>
              <w:rPr>
                <w:rFonts w:ascii="Georgia" w:hAnsi="Georgia"/>
              </w:rPr>
            </w:pPr>
          </w:p>
          <w:p w:rsidRPr="00853610" w:rsidR="00AF0090" w:rsidP="00AF0090" w:rsidRDefault="01D19847" w14:paraId="6CEB0762" w14:textId="77777777">
            <w:pPr>
              <w:pStyle w:val="ListParagraph"/>
              <w:numPr>
                <w:ilvl w:val="0"/>
                <w:numId w:val="11"/>
              </w:numPr>
              <w:rPr>
                <w:rFonts w:ascii="Georgia" w:hAnsi="Georgia"/>
                <w:sz w:val="22"/>
                <w:szCs w:val="22"/>
              </w:rPr>
            </w:pPr>
            <w:r w:rsidRPr="79F7C1B3">
              <w:rPr>
                <w:rFonts w:ascii="Georgia" w:hAnsi="Georgia" w:eastAsia="Times New Roman"/>
                <w:sz w:val="22"/>
                <w:szCs w:val="22"/>
              </w:rPr>
              <w:t>Where system breaches are identified set out recommendations on the steps that should be taken to guard against such a breach occurring in future;</w:t>
            </w:r>
          </w:p>
          <w:p w:rsidR="79F7C1B3" w:rsidP="79F7C1B3" w:rsidRDefault="79F7C1B3" w14:paraId="257CFD41" w14:textId="4C54FA9F">
            <w:pPr>
              <w:rPr>
                <w:rFonts w:ascii="Georgia" w:hAnsi="Georgia"/>
              </w:rPr>
            </w:pPr>
          </w:p>
          <w:p w:rsidRPr="00853610" w:rsidR="00AF0090" w:rsidP="00AF0090" w:rsidRDefault="01D19847" w14:paraId="0F872574" w14:textId="77777777">
            <w:pPr>
              <w:pStyle w:val="ListParagraph"/>
              <w:numPr>
                <w:ilvl w:val="0"/>
                <w:numId w:val="11"/>
              </w:numPr>
              <w:rPr>
                <w:rFonts w:ascii="Georgia" w:hAnsi="Georgia"/>
                <w:sz w:val="22"/>
                <w:szCs w:val="22"/>
              </w:rPr>
            </w:pPr>
            <w:r w:rsidRPr="79F7C1B3">
              <w:rPr>
                <w:rFonts w:ascii="Georgia" w:hAnsi="Georgia"/>
                <w:sz w:val="22"/>
                <w:szCs w:val="22"/>
              </w:rPr>
              <w:t>Assist in the preparation required for Internal and External Audit</w:t>
            </w:r>
          </w:p>
          <w:p w:rsidR="79F7C1B3" w:rsidP="79F7C1B3" w:rsidRDefault="79F7C1B3" w14:paraId="48D86745" w14:textId="6969196F">
            <w:pPr>
              <w:rPr>
                <w:rFonts w:ascii="Georgia" w:hAnsi="Georgia"/>
              </w:rPr>
            </w:pPr>
          </w:p>
          <w:p w:rsidRPr="00853610" w:rsidR="00AF0090" w:rsidP="00AF0090" w:rsidRDefault="01D19847" w14:paraId="4EB48784" w14:textId="77777777">
            <w:pPr>
              <w:pStyle w:val="ListParagraph"/>
              <w:numPr>
                <w:ilvl w:val="0"/>
                <w:numId w:val="11"/>
              </w:numPr>
              <w:rPr>
                <w:rFonts w:ascii="Georgia" w:hAnsi="Georgia"/>
                <w:sz w:val="22"/>
                <w:szCs w:val="22"/>
              </w:rPr>
            </w:pPr>
            <w:r w:rsidRPr="79F7C1B3">
              <w:rPr>
                <w:rFonts w:ascii="Georgia" w:hAnsi="Georgia"/>
                <w:sz w:val="22"/>
                <w:szCs w:val="22"/>
              </w:rPr>
              <w:t xml:space="preserve">Under the guidance of the Director of Organisation Support and Development liaise with the External Auditors, </w:t>
            </w:r>
            <w:r w:rsidRPr="79F7C1B3">
              <w:rPr>
                <w:rStyle w:val="fontstyle01"/>
                <w:rFonts w:ascii="Georgia" w:hAnsi="Georgia"/>
                <w:b w:val="0"/>
                <w:bCs w:val="0"/>
                <w:color w:val="auto"/>
              </w:rPr>
              <w:t>Comptroller &amp; Auditor General</w:t>
            </w:r>
            <w:r w:rsidRPr="79F7C1B3">
              <w:rPr>
                <w:rFonts w:ascii="Georgia" w:hAnsi="Georgia"/>
                <w:sz w:val="22"/>
                <w:szCs w:val="22"/>
              </w:rPr>
              <w:t xml:space="preserve"> (C&amp;AG) and the </w:t>
            </w:r>
            <w:r w:rsidRPr="79F7C1B3">
              <w:rPr>
                <w:rFonts w:ascii="Georgia" w:hAnsi="Georgia" w:eastAsia="Times New Roman"/>
                <w:sz w:val="22"/>
                <w:szCs w:val="22"/>
              </w:rPr>
              <w:t>Internal Audit Unit for the ETBs</w:t>
            </w:r>
            <w:r w:rsidRPr="79F7C1B3">
              <w:rPr>
                <w:rFonts w:ascii="Georgia" w:hAnsi="Georgia"/>
                <w:sz w:val="22"/>
                <w:szCs w:val="22"/>
              </w:rPr>
              <w:t xml:space="preserve"> (IAU-ETBs), as required.</w:t>
            </w:r>
          </w:p>
          <w:p w:rsidR="79F7C1B3" w:rsidP="79F7C1B3" w:rsidRDefault="79F7C1B3" w14:paraId="11308938" w14:textId="2107DF68">
            <w:pPr>
              <w:rPr>
                <w:rFonts w:ascii="Georgia" w:hAnsi="Georgia"/>
              </w:rPr>
            </w:pPr>
          </w:p>
          <w:p w:rsidRPr="00853610" w:rsidR="00CD1154" w:rsidP="00CD1154" w:rsidRDefault="20DF451F" w14:paraId="274DC94B" w14:textId="77777777">
            <w:pPr>
              <w:pStyle w:val="ListParagraph"/>
              <w:numPr>
                <w:ilvl w:val="0"/>
                <w:numId w:val="11"/>
              </w:numPr>
              <w:rPr>
                <w:rFonts w:ascii="Georgia" w:hAnsi="Georgia"/>
                <w:sz w:val="22"/>
                <w:szCs w:val="22"/>
              </w:rPr>
            </w:pPr>
            <w:r w:rsidRPr="79F7C1B3">
              <w:rPr>
                <w:rFonts w:ascii="Georgia" w:hAnsi="Georgia"/>
                <w:sz w:val="22"/>
                <w:szCs w:val="22"/>
              </w:rPr>
              <w:t>Review findings and assist in responding to audit reports from C&amp;AG and IAU-ETB.  Incorporate learning from findings into future internal reviews.</w:t>
            </w:r>
          </w:p>
          <w:p w:rsidR="79F7C1B3" w:rsidP="79F7C1B3" w:rsidRDefault="79F7C1B3" w14:paraId="444A8764" w14:textId="300B3C0C">
            <w:pPr>
              <w:rPr>
                <w:rFonts w:ascii="Georgia" w:hAnsi="Georgia"/>
              </w:rPr>
            </w:pPr>
          </w:p>
          <w:p w:rsidRPr="00853610" w:rsidR="00CD1154" w:rsidP="00CD1154" w:rsidRDefault="20DF451F" w14:paraId="6E2FFD5D" w14:textId="77777777">
            <w:pPr>
              <w:pStyle w:val="ListParagraph"/>
              <w:numPr>
                <w:ilvl w:val="0"/>
                <w:numId w:val="11"/>
              </w:numPr>
              <w:rPr>
                <w:rFonts w:ascii="Georgia" w:hAnsi="Georgia"/>
                <w:sz w:val="22"/>
                <w:szCs w:val="22"/>
              </w:rPr>
            </w:pPr>
            <w:r w:rsidRPr="79F7C1B3">
              <w:rPr>
                <w:rFonts w:ascii="Georgia" w:hAnsi="Georgia"/>
                <w:sz w:val="22"/>
                <w:szCs w:val="22"/>
              </w:rPr>
              <w:t xml:space="preserve">Respond appropriately to the Audit &amp; Risk Committee and its Chairperson, in the form of reports, briefing documents, presentations etc. when and if required </w:t>
            </w:r>
          </w:p>
          <w:p w:rsidR="79F7C1B3" w:rsidP="79F7C1B3" w:rsidRDefault="79F7C1B3" w14:paraId="3E59B7DC" w14:textId="4F73D499">
            <w:pPr>
              <w:rPr>
                <w:rFonts w:ascii="Georgia" w:hAnsi="Georgia"/>
              </w:rPr>
            </w:pPr>
          </w:p>
          <w:p w:rsidRPr="00853610" w:rsidR="00CD1154" w:rsidP="00CD1154" w:rsidRDefault="20DF451F" w14:paraId="4217CA30" w14:textId="77777777">
            <w:pPr>
              <w:pStyle w:val="ListParagraph"/>
              <w:numPr>
                <w:ilvl w:val="0"/>
                <w:numId w:val="11"/>
              </w:numPr>
              <w:spacing w:line="276" w:lineRule="auto"/>
              <w:rPr>
                <w:rFonts w:ascii="Georgia" w:hAnsi="Georgia"/>
                <w:sz w:val="22"/>
                <w:szCs w:val="22"/>
              </w:rPr>
            </w:pPr>
            <w:r w:rsidRPr="79F7C1B3">
              <w:rPr>
                <w:rFonts w:ascii="Georgia" w:hAnsi="Georgia"/>
                <w:sz w:val="22"/>
                <w:szCs w:val="22"/>
              </w:rPr>
              <w:t>Research issues thoroughly, consult appropriately to gather all information needed on an issue.</w:t>
            </w:r>
          </w:p>
          <w:p w:rsidR="79F7C1B3" w:rsidP="79F7C1B3" w:rsidRDefault="79F7C1B3" w14:paraId="40464986" w14:textId="632682BA">
            <w:pPr>
              <w:spacing w:line="276" w:lineRule="auto"/>
              <w:rPr>
                <w:rFonts w:ascii="Georgia" w:hAnsi="Georgia"/>
              </w:rPr>
            </w:pPr>
          </w:p>
          <w:p w:rsidRPr="00853610" w:rsidR="00CD1154" w:rsidP="00CD1154" w:rsidRDefault="20DF451F" w14:paraId="25B47D2A" w14:textId="77777777">
            <w:pPr>
              <w:pStyle w:val="ListParagraph"/>
              <w:numPr>
                <w:ilvl w:val="0"/>
                <w:numId w:val="11"/>
              </w:numPr>
              <w:spacing w:line="276" w:lineRule="auto"/>
              <w:rPr>
                <w:rFonts w:ascii="Georgia" w:hAnsi="Georgia"/>
                <w:sz w:val="22"/>
                <w:szCs w:val="22"/>
              </w:rPr>
            </w:pPr>
            <w:r w:rsidRPr="79F7C1B3">
              <w:rPr>
                <w:rFonts w:ascii="Georgia" w:hAnsi="Georgia"/>
                <w:sz w:val="22"/>
                <w:szCs w:val="22"/>
              </w:rPr>
              <w:t>Plan and prioritise work in terms of importance, timescales and other resource constraints, re-prioritising in light of changing circumstances.</w:t>
            </w:r>
          </w:p>
          <w:p w:rsidR="79F7C1B3" w:rsidP="79F7C1B3" w:rsidRDefault="79F7C1B3" w14:paraId="158D77AA" w14:textId="0848C1DD">
            <w:pPr>
              <w:spacing w:line="276" w:lineRule="auto"/>
              <w:rPr>
                <w:rFonts w:ascii="Georgia" w:hAnsi="Georgia"/>
              </w:rPr>
            </w:pPr>
          </w:p>
          <w:p w:rsidRPr="00853610" w:rsidR="00CD1154" w:rsidP="00CD1154" w:rsidRDefault="20DF451F" w14:paraId="1832730D" w14:textId="77777777">
            <w:pPr>
              <w:pStyle w:val="ListParagraph"/>
              <w:numPr>
                <w:ilvl w:val="0"/>
                <w:numId w:val="11"/>
              </w:numPr>
              <w:spacing w:line="276" w:lineRule="auto"/>
              <w:rPr>
                <w:rFonts w:ascii="Georgia" w:hAnsi="Georgia"/>
                <w:sz w:val="22"/>
                <w:szCs w:val="22"/>
              </w:rPr>
            </w:pPr>
            <w:r w:rsidRPr="79F7C1B3">
              <w:rPr>
                <w:rFonts w:ascii="Georgia" w:hAnsi="Georgia"/>
                <w:sz w:val="22"/>
                <w:szCs w:val="22"/>
              </w:rPr>
              <w:t>Attend relevant meetings and contribute their ideas, and/or enhancement of approaches or practices.</w:t>
            </w:r>
          </w:p>
          <w:p w:rsidR="79F7C1B3" w:rsidP="79F7C1B3" w:rsidRDefault="79F7C1B3" w14:paraId="18548CA3" w14:textId="30626766">
            <w:pPr>
              <w:spacing w:line="276" w:lineRule="auto"/>
              <w:rPr>
                <w:rFonts w:ascii="Georgia" w:hAnsi="Georgia"/>
              </w:rPr>
            </w:pPr>
          </w:p>
          <w:p w:rsidR="00CD1154" w:rsidP="00CD1154" w:rsidRDefault="20DF451F" w14:paraId="62747570" w14:textId="77777777">
            <w:pPr>
              <w:pStyle w:val="ListParagraph"/>
              <w:numPr>
                <w:ilvl w:val="0"/>
                <w:numId w:val="11"/>
              </w:numPr>
              <w:spacing w:line="276" w:lineRule="auto"/>
              <w:rPr>
                <w:rFonts w:ascii="Georgia" w:hAnsi="Georgia"/>
                <w:sz w:val="22"/>
                <w:szCs w:val="22"/>
              </w:rPr>
            </w:pPr>
            <w:r w:rsidRPr="79F7C1B3">
              <w:rPr>
                <w:rFonts w:ascii="Georgia" w:hAnsi="Georgia"/>
                <w:sz w:val="22"/>
                <w:szCs w:val="22"/>
              </w:rPr>
              <w:t>Keep up to date with developments, Circular Letters, DoE/SOLAS Report Requirements.</w:t>
            </w:r>
          </w:p>
          <w:p w:rsidR="79F7C1B3" w:rsidP="79F7C1B3" w:rsidRDefault="79F7C1B3" w14:paraId="2B3E8513" w14:textId="7806E445">
            <w:pPr>
              <w:spacing w:line="276" w:lineRule="auto"/>
              <w:rPr>
                <w:rFonts w:ascii="Georgia" w:hAnsi="Georgia"/>
              </w:rPr>
            </w:pPr>
          </w:p>
          <w:p w:rsidR="00CD1154" w:rsidP="00CD1154" w:rsidRDefault="00CD1154" w14:paraId="28CA40FA" w14:textId="77777777">
            <w:pPr>
              <w:pStyle w:val="ListParagraph"/>
              <w:numPr>
                <w:ilvl w:val="0"/>
                <w:numId w:val="11"/>
              </w:numPr>
              <w:spacing w:line="276" w:lineRule="auto"/>
              <w:rPr>
                <w:rFonts w:ascii="Georgia" w:hAnsi="Georgia"/>
                <w:sz w:val="22"/>
                <w:szCs w:val="22"/>
              </w:rPr>
            </w:pPr>
            <w:r w:rsidRPr="00853610">
              <w:rPr>
                <w:rFonts w:ascii="Georgia" w:hAnsi="Georgia"/>
                <w:sz w:val="22"/>
                <w:szCs w:val="22"/>
              </w:rPr>
              <w:t>Maintain a strong focus on self-development, seeking feedback and opportunities for growth.</w:t>
            </w:r>
          </w:p>
          <w:p w:rsidRPr="00853610" w:rsidR="00DA5DAD" w:rsidP="00DA5DAD" w:rsidRDefault="00DA5DAD" w14:paraId="64FAE581" w14:textId="77777777">
            <w:pPr>
              <w:pStyle w:val="ListParagraph"/>
              <w:spacing w:line="276" w:lineRule="auto"/>
              <w:rPr>
                <w:rFonts w:ascii="Georgia" w:hAnsi="Georgia"/>
                <w:sz w:val="22"/>
                <w:szCs w:val="22"/>
              </w:rPr>
            </w:pPr>
          </w:p>
          <w:p w:rsidR="00A554B6" w:rsidP="00A554B6" w:rsidRDefault="00A554B6" w14:paraId="40435DEF" w14:textId="77777777">
            <w:pPr>
              <w:rPr>
                <w:rFonts w:ascii="Georgia" w:hAnsi="Georgia"/>
                <w:b/>
                <w:bCs/>
              </w:rPr>
            </w:pPr>
            <w:r w:rsidRPr="00853610">
              <w:rPr>
                <w:rFonts w:ascii="Georgia" w:hAnsi="Georgia"/>
                <w:b/>
                <w:bCs/>
              </w:rPr>
              <w:t>Data Protection</w:t>
            </w:r>
            <w:r>
              <w:rPr>
                <w:rFonts w:ascii="Georgia" w:hAnsi="Georgia"/>
                <w:b/>
                <w:bCs/>
              </w:rPr>
              <w:t>, Data Management</w:t>
            </w:r>
            <w:r w:rsidRPr="00853610">
              <w:rPr>
                <w:rFonts w:ascii="Georgia" w:hAnsi="Georgia"/>
                <w:b/>
                <w:bCs/>
              </w:rPr>
              <w:t xml:space="preserve"> &amp; Freedom of Information</w:t>
            </w:r>
          </w:p>
          <w:p w:rsidRPr="00853610" w:rsidR="00DA5DAD" w:rsidP="00A554B6" w:rsidRDefault="00DA5DAD" w14:paraId="1F5044CF" w14:textId="77777777">
            <w:pPr>
              <w:rPr>
                <w:rFonts w:ascii="Georgia" w:hAnsi="Georgia"/>
                <w:b/>
                <w:bCs/>
              </w:rPr>
            </w:pPr>
          </w:p>
          <w:p w:rsidR="2C8DFB8B" w:rsidP="79F7C1B3" w:rsidRDefault="2C8DFB8B" w14:paraId="7D5F744D" w14:textId="56C613BD">
            <w:pPr>
              <w:pStyle w:val="ListParagraph"/>
              <w:numPr>
                <w:ilvl w:val="0"/>
                <w:numId w:val="11"/>
              </w:numPr>
              <w:spacing w:after="160" w:line="259" w:lineRule="auto"/>
              <w:rPr>
                <w:rFonts w:ascii="Georgia" w:hAnsi="Georgia"/>
                <w:sz w:val="22"/>
                <w:szCs w:val="22"/>
              </w:rPr>
            </w:pPr>
            <w:r w:rsidRPr="79F7C1B3">
              <w:rPr>
                <w:rFonts w:ascii="Georgia" w:hAnsi="Georgia"/>
                <w:sz w:val="22"/>
                <w:szCs w:val="22"/>
              </w:rPr>
              <w:t xml:space="preserve">Cooperate with and act as the contact point for the Data Protection Authority. </w:t>
            </w:r>
          </w:p>
          <w:p w:rsidR="00F63DD8" w:rsidP="00F63DD8" w:rsidRDefault="00F63DD8" w14:paraId="28725116" w14:textId="77777777">
            <w:pPr>
              <w:pStyle w:val="ListParagraph"/>
              <w:spacing w:after="160" w:line="259" w:lineRule="auto"/>
              <w:rPr>
                <w:rFonts w:ascii="Georgia" w:hAnsi="Georgia"/>
                <w:sz w:val="22"/>
                <w:szCs w:val="22"/>
              </w:rPr>
            </w:pPr>
          </w:p>
          <w:p w:rsidR="00E25208" w:rsidP="00E25208" w:rsidRDefault="2C8DFB8B" w14:paraId="565435D6" w14:textId="4F53BAF3">
            <w:pPr>
              <w:pStyle w:val="ListParagraph"/>
              <w:numPr>
                <w:ilvl w:val="0"/>
                <w:numId w:val="11"/>
              </w:numPr>
              <w:spacing w:after="160" w:line="259" w:lineRule="auto"/>
              <w:rPr>
                <w:rFonts w:ascii="Georgia" w:hAnsi="Georgia"/>
                <w:sz w:val="22"/>
                <w:szCs w:val="22"/>
              </w:rPr>
            </w:pPr>
            <w:r w:rsidRPr="79F7C1B3">
              <w:rPr>
                <w:rFonts w:ascii="Georgia" w:hAnsi="Georgia"/>
                <w:sz w:val="22"/>
                <w:szCs w:val="22"/>
              </w:rPr>
              <w:t xml:space="preserve">Be involved in all issues which relate to the protection of personal data within LOETB, in particular by organising training and establishing a network of persons who are aware of the data protection issues within LOETB.  </w:t>
            </w:r>
          </w:p>
          <w:p w:rsidRPr="00E25208" w:rsidR="00E25208" w:rsidP="00E25208" w:rsidRDefault="00E25208" w14:paraId="2ED583C4" w14:textId="77777777">
            <w:pPr>
              <w:pStyle w:val="ListParagraph"/>
              <w:spacing w:after="160" w:line="259" w:lineRule="auto"/>
              <w:rPr>
                <w:rFonts w:ascii="Georgia" w:hAnsi="Georgia"/>
                <w:sz w:val="22"/>
                <w:szCs w:val="22"/>
              </w:rPr>
            </w:pPr>
          </w:p>
          <w:p w:rsidR="2C8DFB8B" w:rsidP="79F7C1B3" w:rsidRDefault="2C8DFB8B" w14:paraId="2BDF03FF" w14:textId="5237BFA3">
            <w:pPr>
              <w:pStyle w:val="ListParagraph"/>
              <w:numPr>
                <w:ilvl w:val="0"/>
                <w:numId w:val="11"/>
              </w:numPr>
              <w:spacing w:after="160" w:line="259" w:lineRule="auto"/>
              <w:rPr>
                <w:rFonts w:ascii="Georgia" w:hAnsi="Georgia"/>
                <w:sz w:val="22"/>
                <w:szCs w:val="22"/>
              </w:rPr>
            </w:pPr>
            <w:r w:rsidRPr="79F7C1B3">
              <w:rPr>
                <w:rFonts w:ascii="Georgia" w:hAnsi="Georgia"/>
                <w:sz w:val="22"/>
                <w:szCs w:val="22"/>
              </w:rPr>
              <w:t>Act as the contact point for individuals within or outside the organisation with regard to all issues relating to the processing of their personal data and to the exercise of their rights under GDPR.</w:t>
            </w:r>
          </w:p>
          <w:p w:rsidR="00F63DD8" w:rsidP="00F63DD8" w:rsidRDefault="00F63DD8" w14:paraId="79D99F79" w14:textId="77777777">
            <w:pPr>
              <w:pStyle w:val="ListParagraph"/>
              <w:spacing w:after="160" w:line="259" w:lineRule="auto"/>
              <w:rPr>
                <w:rFonts w:ascii="Georgia" w:hAnsi="Georgia"/>
                <w:sz w:val="22"/>
                <w:szCs w:val="22"/>
              </w:rPr>
            </w:pPr>
          </w:p>
          <w:p w:rsidR="00A554B6" w:rsidP="00A554B6" w:rsidRDefault="00A554B6" w14:paraId="085ECBB6" w14:textId="77777777">
            <w:pPr>
              <w:pStyle w:val="ListParagraph"/>
              <w:numPr>
                <w:ilvl w:val="0"/>
                <w:numId w:val="11"/>
              </w:numPr>
              <w:spacing w:after="160" w:line="259" w:lineRule="auto"/>
              <w:rPr>
                <w:rFonts w:ascii="Georgia" w:hAnsi="Georgia"/>
                <w:sz w:val="22"/>
                <w:szCs w:val="22"/>
              </w:rPr>
            </w:pPr>
            <w:r w:rsidRPr="00853610">
              <w:rPr>
                <w:rFonts w:ascii="Georgia" w:hAnsi="Georgia"/>
                <w:sz w:val="22"/>
                <w:szCs w:val="22"/>
              </w:rPr>
              <w:t xml:space="preserve">Monitor performance and provide advice on the impact of data protection efforts. </w:t>
            </w:r>
          </w:p>
          <w:p w:rsidRPr="00F63DD8" w:rsidR="00F63DD8" w:rsidP="00F63DD8" w:rsidRDefault="00F63DD8" w14:paraId="2691A2C6" w14:textId="77777777">
            <w:pPr>
              <w:pStyle w:val="ListParagraph"/>
              <w:rPr>
                <w:rFonts w:ascii="Georgia" w:hAnsi="Georgia"/>
                <w:sz w:val="22"/>
                <w:szCs w:val="22"/>
              </w:rPr>
            </w:pPr>
          </w:p>
          <w:p w:rsidR="00A554B6" w:rsidP="00A554B6" w:rsidRDefault="00A554B6" w14:paraId="37B9C03D" w14:textId="77777777">
            <w:pPr>
              <w:pStyle w:val="ListParagraph"/>
              <w:numPr>
                <w:ilvl w:val="0"/>
                <w:numId w:val="11"/>
              </w:numPr>
              <w:spacing w:after="160" w:line="259" w:lineRule="auto"/>
              <w:rPr>
                <w:rFonts w:ascii="Georgia" w:hAnsi="Georgia"/>
                <w:sz w:val="22"/>
                <w:szCs w:val="22"/>
              </w:rPr>
            </w:pPr>
            <w:r w:rsidRPr="00853610">
              <w:rPr>
                <w:rFonts w:ascii="Georgia" w:hAnsi="Georgia"/>
                <w:sz w:val="22"/>
                <w:szCs w:val="22"/>
              </w:rPr>
              <w:t>Advise on/promote/organise/participate in, as appropriate, staff development programmes.</w:t>
            </w:r>
          </w:p>
          <w:p w:rsidRPr="00853610" w:rsidR="00F63DD8" w:rsidP="00F63DD8" w:rsidRDefault="00F63DD8" w14:paraId="0AFD0697" w14:textId="77777777">
            <w:pPr>
              <w:pStyle w:val="ListParagraph"/>
              <w:spacing w:after="160" w:line="259" w:lineRule="auto"/>
              <w:rPr>
                <w:rFonts w:ascii="Georgia" w:hAnsi="Georgia"/>
                <w:sz w:val="22"/>
                <w:szCs w:val="22"/>
              </w:rPr>
            </w:pPr>
          </w:p>
          <w:p w:rsidR="00F63DD8" w:rsidP="00F63DD8" w:rsidRDefault="00A554B6" w14:paraId="1CCFA190" w14:textId="3CF74334">
            <w:pPr>
              <w:pStyle w:val="ListParagraph"/>
              <w:numPr>
                <w:ilvl w:val="0"/>
                <w:numId w:val="11"/>
              </w:numPr>
              <w:spacing w:after="160" w:line="259" w:lineRule="auto"/>
              <w:rPr>
                <w:rFonts w:ascii="Georgia" w:hAnsi="Georgia"/>
                <w:sz w:val="22"/>
                <w:szCs w:val="22"/>
              </w:rPr>
            </w:pPr>
            <w:r w:rsidRPr="00853610">
              <w:rPr>
                <w:rFonts w:ascii="Georgia" w:hAnsi="Georgia"/>
                <w:sz w:val="22"/>
                <w:szCs w:val="22"/>
              </w:rPr>
              <w:t>Record and acknowledge all information requests within predetermined legislative timescales.</w:t>
            </w:r>
          </w:p>
          <w:p w:rsidRPr="00023925" w:rsidR="00023925" w:rsidP="00023925" w:rsidRDefault="00023925" w14:paraId="554BD411" w14:textId="77777777">
            <w:pPr>
              <w:pStyle w:val="ListParagraph"/>
              <w:rPr>
                <w:rFonts w:ascii="Georgia" w:hAnsi="Georgia"/>
                <w:sz w:val="22"/>
                <w:szCs w:val="22"/>
              </w:rPr>
            </w:pPr>
          </w:p>
          <w:p w:rsidR="00A554B6" w:rsidP="00A554B6" w:rsidRDefault="00A554B6" w14:paraId="5564E510" w14:textId="77777777">
            <w:pPr>
              <w:pStyle w:val="ListParagraph"/>
              <w:numPr>
                <w:ilvl w:val="0"/>
                <w:numId w:val="11"/>
              </w:numPr>
              <w:spacing w:after="160" w:line="259" w:lineRule="auto"/>
              <w:rPr>
                <w:rFonts w:ascii="Georgia" w:hAnsi="Georgia"/>
                <w:sz w:val="22"/>
                <w:szCs w:val="22"/>
              </w:rPr>
            </w:pPr>
            <w:r w:rsidRPr="00853610">
              <w:rPr>
                <w:rFonts w:ascii="Georgia" w:hAnsi="Georgia"/>
                <w:sz w:val="22"/>
                <w:szCs w:val="22"/>
              </w:rPr>
              <w:t xml:space="preserve">Maintain accurate and up to date registers of requests, data processing activities and data breach log, including details of investigations, disclosures, refusals, fees, advice and guidance. </w:t>
            </w:r>
          </w:p>
          <w:p w:rsidRPr="00853610" w:rsidR="00F63DD8" w:rsidP="00F63DD8" w:rsidRDefault="00F63DD8" w14:paraId="661A2EF4" w14:textId="77777777">
            <w:pPr>
              <w:pStyle w:val="ListParagraph"/>
              <w:spacing w:after="160" w:line="259" w:lineRule="auto"/>
              <w:rPr>
                <w:rFonts w:ascii="Georgia" w:hAnsi="Georgia"/>
                <w:sz w:val="22"/>
                <w:szCs w:val="22"/>
              </w:rPr>
            </w:pPr>
          </w:p>
          <w:p w:rsidR="00F63DD8" w:rsidP="00E25208" w:rsidRDefault="00A554B6" w14:paraId="2639AB72" w14:textId="702FE754">
            <w:pPr>
              <w:pStyle w:val="ListParagraph"/>
              <w:numPr>
                <w:ilvl w:val="0"/>
                <w:numId w:val="11"/>
              </w:numPr>
              <w:spacing w:after="160" w:line="259" w:lineRule="auto"/>
              <w:rPr>
                <w:rFonts w:ascii="Georgia" w:hAnsi="Georgia"/>
                <w:sz w:val="22"/>
                <w:szCs w:val="22"/>
              </w:rPr>
            </w:pPr>
            <w:r w:rsidRPr="00853610">
              <w:rPr>
                <w:rFonts w:ascii="Georgia" w:hAnsi="Georgia"/>
                <w:sz w:val="22"/>
                <w:szCs w:val="22"/>
              </w:rPr>
              <w:t xml:space="preserve">Assist in the review of the Freedom of Information Publication Scheme and ensure requests are added to the disclosure log appropriately. </w:t>
            </w:r>
          </w:p>
          <w:p w:rsidRPr="00023925" w:rsidR="00023925" w:rsidP="00023925" w:rsidRDefault="00023925" w14:paraId="2B7E25D1" w14:textId="77777777">
            <w:pPr>
              <w:pStyle w:val="ListParagraph"/>
              <w:rPr>
                <w:rFonts w:ascii="Georgia" w:hAnsi="Georgia"/>
                <w:sz w:val="22"/>
                <w:szCs w:val="22"/>
              </w:rPr>
            </w:pPr>
          </w:p>
          <w:p w:rsidR="00A554B6" w:rsidP="00A554B6" w:rsidRDefault="00A554B6" w14:paraId="1B51DA4D" w14:textId="77777777">
            <w:pPr>
              <w:pStyle w:val="ListParagraph"/>
              <w:numPr>
                <w:ilvl w:val="0"/>
                <w:numId w:val="11"/>
              </w:numPr>
              <w:spacing w:after="160" w:line="259" w:lineRule="auto"/>
              <w:rPr>
                <w:rFonts w:ascii="Georgia" w:hAnsi="Georgia"/>
                <w:sz w:val="22"/>
                <w:szCs w:val="22"/>
              </w:rPr>
            </w:pPr>
            <w:r w:rsidRPr="00853610">
              <w:rPr>
                <w:rFonts w:ascii="Georgia" w:hAnsi="Georgia"/>
                <w:sz w:val="22"/>
                <w:szCs w:val="22"/>
              </w:rPr>
              <w:t>Investigate reported data incidents, liaising with the various directorates on behalf of the team, and assist with follow-up actions and recommendations.</w:t>
            </w:r>
          </w:p>
          <w:p w:rsidRPr="00853610" w:rsidR="00F63DD8" w:rsidP="00F63DD8" w:rsidRDefault="00F63DD8" w14:paraId="5A9ECD62" w14:textId="77777777">
            <w:pPr>
              <w:pStyle w:val="ListParagraph"/>
              <w:spacing w:after="160" w:line="259" w:lineRule="auto"/>
              <w:rPr>
                <w:rFonts w:ascii="Georgia" w:hAnsi="Georgia"/>
                <w:sz w:val="22"/>
                <w:szCs w:val="22"/>
              </w:rPr>
            </w:pPr>
          </w:p>
          <w:p w:rsidR="00F63DD8" w:rsidP="00F63DD8" w:rsidRDefault="00A554B6" w14:paraId="65760CF0" w14:textId="29D37B99">
            <w:pPr>
              <w:pStyle w:val="ListParagraph"/>
              <w:numPr>
                <w:ilvl w:val="0"/>
                <w:numId w:val="11"/>
              </w:numPr>
              <w:spacing w:after="160" w:line="259" w:lineRule="auto"/>
              <w:rPr>
                <w:rFonts w:ascii="Georgia" w:hAnsi="Georgia"/>
                <w:sz w:val="22"/>
                <w:szCs w:val="22"/>
              </w:rPr>
            </w:pPr>
            <w:r w:rsidRPr="00853610">
              <w:rPr>
                <w:rFonts w:ascii="Georgia" w:hAnsi="Georgia"/>
                <w:sz w:val="22"/>
                <w:szCs w:val="22"/>
              </w:rPr>
              <w:t xml:space="preserve">Process FOI requests as an FOI decision maker, forming logical legally sound conclusions after careful consideration of the information to be released and withheld. </w:t>
            </w:r>
          </w:p>
          <w:p w:rsidRPr="00F63DD8" w:rsidR="00F63DD8" w:rsidP="00F63DD8" w:rsidRDefault="00F63DD8" w14:paraId="6186553F" w14:textId="77777777">
            <w:pPr>
              <w:pStyle w:val="ListParagraph"/>
              <w:rPr>
                <w:rFonts w:ascii="Georgia" w:hAnsi="Georgia"/>
                <w:sz w:val="22"/>
                <w:szCs w:val="22"/>
              </w:rPr>
            </w:pPr>
          </w:p>
          <w:p w:rsidR="79F7C1B3" w:rsidP="79F7C1B3" w:rsidRDefault="2C8DFB8B" w14:paraId="1C35221E" w14:textId="0BC2FAFA">
            <w:pPr>
              <w:pStyle w:val="ListParagraph"/>
              <w:numPr>
                <w:ilvl w:val="0"/>
                <w:numId w:val="11"/>
              </w:numPr>
              <w:spacing w:after="160" w:line="259" w:lineRule="auto"/>
              <w:rPr>
                <w:rFonts w:ascii="Georgia" w:hAnsi="Georgia"/>
                <w:sz w:val="22"/>
                <w:szCs w:val="22"/>
              </w:rPr>
            </w:pPr>
            <w:r w:rsidRPr="79F7C1B3">
              <w:rPr>
                <w:rFonts w:ascii="Georgia" w:hAnsi="Georgia"/>
                <w:sz w:val="22"/>
                <w:szCs w:val="22"/>
              </w:rPr>
              <w:t xml:space="preserve">Manage the FOI and data protection mailboxes, ensuring appropriate follow-up in a secure, timely and confidential manner. </w:t>
            </w:r>
          </w:p>
          <w:p w:rsidRPr="00F63DD8" w:rsidR="00F63DD8" w:rsidP="00F63DD8" w:rsidRDefault="00F63DD8" w14:paraId="46B3FCB6" w14:textId="77777777">
            <w:pPr>
              <w:pStyle w:val="ListParagraph"/>
              <w:spacing w:after="160" w:line="259" w:lineRule="auto"/>
              <w:rPr>
                <w:rFonts w:ascii="Georgia" w:hAnsi="Georgia"/>
                <w:sz w:val="22"/>
                <w:szCs w:val="22"/>
              </w:rPr>
            </w:pPr>
          </w:p>
          <w:p w:rsidR="79F7C1B3" w:rsidP="79F7C1B3" w:rsidRDefault="2C8DFB8B" w14:paraId="0C4BF60C" w14:textId="0C75B6B7">
            <w:pPr>
              <w:pStyle w:val="ListParagraph"/>
              <w:numPr>
                <w:ilvl w:val="0"/>
                <w:numId w:val="11"/>
              </w:numPr>
              <w:spacing w:after="160" w:line="259" w:lineRule="auto"/>
              <w:rPr>
                <w:rFonts w:ascii="Georgia" w:hAnsi="Georgia"/>
                <w:sz w:val="22"/>
                <w:szCs w:val="22"/>
              </w:rPr>
            </w:pPr>
            <w:r w:rsidRPr="79F7C1B3">
              <w:rPr>
                <w:rFonts w:ascii="Georgia" w:hAnsi="Georgia"/>
                <w:sz w:val="22"/>
                <w:szCs w:val="22"/>
              </w:rPr>
              <w:t xml:space="preserve">Assist with the preparation of policy and best practice guidance, training materials and communications. </w:t>
            </w:r>
          </w:p>
          <w:p w:rsidRPr="00F63DD8" w:rsidR="00F63DD8" w:rsidP="00F63DD8" w:rsidRDefault="00F63DD8" w14:paraId="324540F9" w14:textId="77777777">
            <w:pPr>
              <w:pStyle w:val="ListParagraph"/>
              <w:spacing w:after="160" w:line="259" w:lineRule="auto"/>
              <w:rPr>
                <w:rFonts w:ascii="Georgia" w:hAnsi="Georgia"/>
                <w:sz w:val="22"/>
                <w:szCs w:val="22"/>
              </w:rPr>
            </w:pPr>
          </w:p>
          <w:p w:rsidR="00A554B6" w:rsidP="00F63DD8" w:rsidRDefault="00A554B6" w14:paraId="2697EF8B" w14:textId="336E9743">
            <w:pPr>
              <w:pStyle w:val="ListParagraph"/>
              <w:numPr>
                <w:ilvl w:val="0"/>
                <w:numId w:val="11"/>
              </w:numPr>
              <w:spacing w:after="160" w:line="259" w:lineRule="auto"/>
              <w:rPr>
                <w:rFonts w:ascii="Georgia" w:hAnsi="Georgia"/>
                <w:sz w:val="22"/>
                <w:szCs w:val="22"/>
              </w:rPr>
            </w:pPr>
            <w:r w:rsidRPr="00853610">
              <w:rPr>
                <w:rFonts w:ascii="Georgia" w:hAnsi="Georgia"/>
                <w:sz w:val="22"/>
                <w:szCs w:val="22"/>
              </w:rPr>
              <w:t xml:space="preserve">Support the update of a complete records retention schedule, and support adherence to retention timeframes. </w:t>
            </w:r>
          </w:p>
          <w:p w:rsidRPr="00F63DD8" w:rsidR="00F63DD8" w:rsidP="00F63DD8" w:rsidRDefault="00F63DD8" w14:paraId="01481158" w14:textId="77777777">
            <w:pPr>
              <w:pStyle w:val="ListParagraph"/>
              <w:spacing w:after="160" w:line="259" w:lineRule="auto"/>
              <w:rPr>
                <w:rFonts w:ascii="Georgia" w:hAnsi="Georgia"/>
                <w:sz w:val="22"/>
                <w:szCs w:val="22"/>
              </w:rPr>
            </w:pPr>
          </w:p>
          <w:p w:rsidR="00E25208" w:rsidP="00E25208" w:rsidRDefault="00A554B6" w14:paraId="4EEDF701" w14:textId="53441FD8">
            <w:pPr>
              <w:pStyle w:val="ListParagraph"/>
              <w:numPr>
                <w:ilvl w:val="0"/>
                <w:numId w:val="11"/>
              </w:numPr>
              <w:spacing w:line="276" w:lineRule="auto"/>
              <w:rPr>
                <w:rFonts w:ascii="Georgia" w:hAnsi="Georgia"/>
                <w:sz w:val="22"/>
                <w:szCs w:val="22"/>
              </w:rPr>
            </w:pPr>
            <w:r w:rsidRPr="00853610">
              <w:rPr>
                <w:rFonts w:ascii="Georgia" w:hAnsi="Georgia"/>
                <w:sz w:val="22"/>
                <w:szCs w:val="22"/>
              </w:rPr>
              <w:t>Carry out lawful orders of the Chief Executive or delegated officer.</w:t>
            </w:r>
          </w:p>
          <w:p w:rsidRPr="00E25208" w:rsidR="00E25208" w:rsidP="00E25208" w:rsidRDefault="00E25208" w14:paraId="19214140" w14:textId="77777777">
            <w:pPr>
              <w:pStyle w:val="ListParagraph"/>
              <w:rPr>
                <w:rFonts w:ascii="Georgia" w:hAnsi="Georgia"/>
                <w:sz w:val="22"/>
                <w:szCs w:val="22"/>
              </w:rPr>
            </w:pPr>
          </w:p>
          <w:p w:rsidRPr="003D4E4F" w:rsidR="000830C9" w:rsidP="79F7C1B3" w:rsidRDefault="2C8DFB8B" w14:paraId="177DE83A" w14:textId="6B530622">
            <w:pPr>
              <w:numPr>
                <w:ilvl w:val="0"/>
                <w:numId w:val="11"/>
              </w:numPr>
              <w:rPr>
                <w:rFonts w:ascii="Georgia" w:hAnsi="Georgia"/>
              </w:rPr>
            </w:pPr>
            <w:r w:rsidRPr="79F7C1B3">
              <w:rPr>
                <w:rFonts w:ascii="Georgia" w:hAnsi="Georgia"/>
              </w:rPr>
              <w:t>The above list of accountabilities may be varied having regard to the changing needs of the Scheme and the terms of the post can include delivery of responses to unpredictable work demands as they arise.</w:t>
            </w:r>
          </w:p>
        </w:tc>
      </w:tr>
      <w:tr w:rsidRPr="00BC0D8A" w:rsidR="005C1DB6" w:rsidTr="4D7E9EAF" w14:paraId="6B0F94BE" w14:textId="77777777">
        <w:trPr>
          <w:gridAfter w:val="1"/>
          <w:wAfter w:w="615" w:type="dxa"/>
          <w:trHeight w:val="300"/>
        </w:trPr>
        <w:tc>
          <w:tcPr>
            <w:tcW w:w="9608" w:type="dxa"/>
            <w:gridSpan w:val="3"/>
          </w:tcPr>
          <w:p w:rsidR="005C1DB6" w:rsidP="00CB0BE5" w:rsidRDefault="005C1DB6" w14:paraId="1AA1C295" w14:textId="77777777">
            <w:pPr>
              <w:pStyle w:val="BodyText"/>
              <w:ind w:left="0" w:firstLine="0"/>
              <w:rPr>
                <w:rFonts w:ascii="Georgia" w:hAnsi="Georgia" w:eastAsia="calibri body" w:cs="calibri body"/>
                <w:b/>
                <w:bCs/>
                <w:sz w:val="24"/>
                <w:szCs w:val="24"/>
              </w:rPr>
            </w:pPr>
          </w:p>
          <w:p w:rsidR="005C1DB6" w:rsidP="00CB0BE5" w:rsidRDefault="005C1DB6" w14:paraId="3D9303F0" w14:textId="77777777">
            <w:pPr>
              <w:pStyle w:val="BodyText"/>
              <w:ind w:left="0" w:firstLine="0"/>
              <w:rPr>
                <w:rFonts w:ascii="Georgia" w:hAnsi="Georgia" w:eastAsia="calibri body" w:cs="calibri body"/>
                <w:b/>
                <w:bCs/>
                <w:sz w:val="24"/>
                <w:szCs w:val="24"/>
              </w:rPr>
            </w:pPr>
          </w:p>
          <w:p w:rsidR="005C1DB6" w:rsidP="00CB0BE5" w:rsidRDefault="005C1DB6" w14:paraId="584C1389" w14:textId="77777777">
            <w:pPr>
              <w:pStyle w:val="BodyText"/>
              <w:ind w:left="0" w:firstLine="0"/>
              <w:rPr>
                <w:rFonts w:ascii="Georgia" w:hAnsi="Georgia" w:eastAsia="calibri body" w:cs="calibri body"/>
                <w:b/>
                <w:bCs/>
                <w:sz w:val="24"/>
                <w:szCs w:val="24"/>
              </w:rPr>
            </w:pPr>
          </w:p>
          <w:p w:rsidRPr="00A554B6" w:rsidR="005C1DB6" w:rsidP="00CB0BE5" w:rsidRDefault="005C1DB6" w14:paraId="37E5197D" w14:textId="4C0AE04F">
            <w:pPr>
              <w:pStyle w:val="BodyText"/>
              <w:ind w:left="0" w:firstLine="0"/>
              <w:rPr>
                <w:rFonts w:ascii="Georgia" w:hAnsi="Georgia" w:eastAsia="calibri body" w:cs="calibri body"/>
                <w:b/>
                <w:bCs/>
                <w:sz w:val="24"/>
                <w:szCs w:val="24"/>
              </w:rPr>
            </w:pPr>
          </w:p>
        </w:tc>
      </w:tr>
      <w:tr w:rsidR="00FA0F62" w:rsidTr="4D7E9EAF" w14:paraId="71E04AEE" w14:textId="77777777">
        <w:trPr>
          <w:trHeight w:val="841"/>
        </w:trPr>
        <w:tc>
          <w:tcPr>
            <w:tcW w:w="7342" w:type="dxa"/>
            <w:shd w:val="clear" w:color="auto" w:fill="A6A6A6" w:themeFill="background1" w:themeFillShade="A6"/>
          </w:tcPr>
          <w:p w:rsidRPr="00225838" w:rsidR="00A56D9A" w:rsidP="361F6498" w:rsidRDefault="00225838" w14:paraId="1AD0EB0F" w14:textId="342A8BC0">
            <w:pPr>
              <w:rPr>
                <w:rFonts w:ascii="Georgia" w:hAnsi="Georgia"/>
                <w:b/>
                <w:bCs/>
              </w:rPr>
            </w:pPr>
            <w:r w:rsidRPr="00225838">
              <w:rPr>
                <w:rFonts w:ascii="Georgia" w:hAnsi="Georgia"/>
                <w:b/>
                <w:bCs/>
              </w:rPr>
              <w:t>Personal specification – Qualifications, Knowledge, Experience &amp; Skills</w:t>
            </w:r>
          </w:p>
        </w:tc>
        <w:tc>
          <w:tcPr>
            <w:tcW w:w="1306" w:type="dxa"/>
            <w:shd w:val="clear" w:color="auto" w:fill="A6A6A6" w:themeFill="background1" w:themeFillShade="A6"/>
          </w:tcPr>
          <w:p w:rsidRPr="00225838" w:rsidR="00A56D9A" w:rsidP="361F6498" w:rsidRDefault="00814520" w14:paraId="5BD663C2" w14:textId="2668CBB0">
            <w:pPr>
              <w:rPr>
                <w:rFonts w:ascii="Georgia" w:hAnsi="Georgia"/>
                <w:b/>
                <w:bCs/>
              </w:rPr>
            </w:pPr>
            <w:r>
              <w:rPr>
                <w:rFonts w:ascii="Georgia" w:hAnsi="Georgia"/>
                <w:b/>
                <w:bCs/>
              </w:rPr>
              <w:t xml:space="preserve">Essential </w:t>
            </w:r>
          </w:p>
        </w:tc>
        <w:tc>
          <w:tcPr>
            <w:tcW w:w="1575" w:type="dxa"/>
            <w:gridSpan w:val="2"/>
            <w:shd w:val="clear" w:color="auto" w:fill="A6A6A6" w:themeFill="background1" w:themeFillShade="A6"/>
          </w:tcPr>
          <w:p w:rsidRPr="00225838" w:rsidR="00225838" w:rsidP="361F6498" w:rsidRDefault="00225838" w14:paraId="4ABDE3FD" w14:textId="33DBDE67">
            <w:pPr>
              <w:rPr>
                <w:rFonts w:ascii="Georgia" w:hAnsi="Georgia"/>
                <w:b/>
                <w:bCs/>
              </w:rPr>
            </w:pPr>
            <w:r w:rsidRPr="00225838">
              <w:rPr>
                <w:rFonts w:ascii="Georgia" w:hAnsi="Georgia"/>
                <w:b/>
                <w:bCs/>
              </w:rPr>
              <w:t xml:space="preserve">Desirable </w:t>
            </w:r>
          </w:p>
        </w:tc>
      </w:tr>
      <w:tr w:rsidR="006B61A2" w:rsidTr="4D7E9EAF" w14:paraId="017320C1" w14:textId="77777777">
        <w:trPr>
          <w:trHeight w:val="841"/>
        </w:trPr>
        <w:tc>
          <w:tcPr>
            <w:tcW w:w="7342" w:type="dxa"/>
          </w:tcPr>
          <w:p w:rsidR="006B61A2" w:rsidP="79F7C1B3" w:rsidRDefault="006B61A2" w14:paraId="5332EAA5" w14:textId="77777777">
            <w:pPr>
              <w:rPr>
                <w:rFonts w:ascii="Georgia" w:hAnsi="Georgia" w:eastAsia="Georgia" w:cs="Georgia"/>
                <w:b/>
                <w:bCs/>
                <w:color w:val="000000" w:themeColor="text1"/>
              </w:rPr>
            </w:pPr>
          </w:p>
          <w:p w:rsidR="006B61A2" w:rsidP="79F7C1B3" w:rsidRDefault="0B1C485F" w14:paraId="63609CAC" w14:textId="0B6D0766">
            <w:pPr>
              <w:pStyle w:val="ListParagraph"/>
              <w:numPr>
                <w:ilvl w:val="0"/>
                <w:numId w:val="2"/>
              </w:numPr>
              <w:rPr>
                <w:rFonts w:ascii="Georgia" w:hAnsi="Georgia" w:eastAsia="Georgia" w:cs="Georgia"/>
                <w:sz w:val="22"/>
                <w:szCs w:val="22"/>
              </w:rPr>
            </w:pPr>
            <w:r w:rsidRPr="79F7C1B3">
              <w:rPr>
                <w:rFonts w:ascii="Georgia" w:hAnsi="Georgia" w:eastAsia="Georgia" w:cs="Georgia"/>
                <w:sz w:val="22"/>
                <w:szCs w:val="22"/>
              </w:rPr>
              <w:t xml:space="preserve">High level of experience and knowledge of the </w:t>
            </w:r>
            <w:r w:rsidRPr="79F7C1B3" w:rsidR="605092AD">
              <w:rPr>
                <w:rFonts w:ascii="Georgia" w:hAnsi="Georgia" w:eastAsia="Georgia" w:cs="Georgia"/>
                <w:sz w:val="22"/>
                <w:szCs w:val="22"/>
              </w:rPr>
              <w:t>Corporate Service function.</w:t>
            </w:r>
          </w:p>
          <w:p w:rsidR="006B61A2" w:rsidP="79F7C1B3" w:rsidRDefault="006B61A2" w14:paraId="0C675F6F" w14:textId="77777777">
            <w:pPr>
              <w:rPr>
                <w:rFonts w:ascii="Georgia" w:hAnsi="Georgia" w:eastAsia="Georgia" w:cs="Georgia"/>
              </w:rPr>
            </w:pPr>
          </w:p>
          <w:p w:rsidRPr="00643945" w:rsidR="00643945" w:rsidP="79F7C1B3" w:rsidRDefault="00643945" w14:paraId="264B5EB3" w14:textId="77777777">
            <w:pPr>
              <w:pStyle w:val="ListParagraph"/>
              <w:rPr>
                <w:rFonts w:ascii="Georgia" w:hAnsi="Georgia" w:eastAsia="Georgia" w:cs="Georgia"/>
                <w:color w:val="000000" w:themeColor="text1"/>
                <w:sz w:val="22"/>
                <w:szCs w:val="22"/>
              </w:rPr>
            </w:pPr>
          </w:p>
          <w:p w:rsidRPr="001B1CCD" w:rsidR="00643945" w:rsidP="79F7C1B3" w:rsidRDefault="0FC52F4D" w14:paraId="141C2CDD" w14:textId="044CE030">
            <w:pPr>
              <w:pStyle w:val="ListParagraph"/>
              <w:numPr>
                <w:ilvl w:val="0"/>
                <w:numId w:val="2"/>
              </w:numPr>
              <w:rPr>
                <w:rFonts w:ascii="Georgia" w:hAnsi="Georgia" w:eastAsia="Georgia" w:cs="Georgia"/>
                <w:sz w:val="22"/>
                <w:szCs w:val="22"/>
              </w:rPr>
            </w:pPr>
            <w:r w:rsidRPr="79F7C1B3">
              <w:rPr>
                <w:rFonts w:ascii="Georgia" w:hAnsi="Georgia" w:eastAsia="Georgia" w:cs="Georgia"/>
                <w:color w:val="000000" w:themeColor="text1"/>
                <w:sz w:val="22"/>
                <w:szCs w:val="22"/>
              </w:rPr>
              <w:t xml:space="preserve">Have obtained at least Grade D3 in five subjects in the Leaving Certificate Examination (higher, ordinary, applied or vocational programmes) or equivalent </w:t>
            </w:r>
            <w:r w:rsidRPr="79F7C1B3">
              <w:rPr>
                <w:rFonts w:ascii="Georgia" w:hAnsi="Georgia" w:eastAsia="Georgia" w:cs="Georgia"/>
                <w:b/>
                <w:bCs/>
                <w:color w:val="000000" w:themeColor="text1"/>
                <w:sz w:val="22"/>
                <w:szCs w:val="22"/>
              </w:rPr>
              <w:t>or</w:t>
            </w:r>
            <w:r w:rsidRPr="79F7C1B3">
              <w:rPr>
                <w:rFonts w:ascii="Georgia" w:hAnsi="Georgia" w:eastAsia="Georgia" w:cs="Georgia"/>
                <w:color w:val="000000" w:themeColor="text1"/>
                <w:sz w:val="22"/>
                <w:szCs w:val="22"/>
              </w:rPr>
              <w:t xml:space="preserve"> have passed an examination at the appropriate level within the QQI qualifications framework which can be assessed as being of a comparable to Leaving Certificate standard or equivalent or higher </w:t>
            </w:r>
            <w:r w:rsidRPr="79F7C1B3">
              <w:rPr>
                <w:rFonts w:ascii="Georgia" w:hAnsi="Georgia" w:eastAsia="Georgia" w:cs="Georgia"/>
                <w:b/>
                <w:bCs/>
                <w:color w:val="000000" w:themeColor="text1"/>
                <w:sz w:val="22"/>
                <w:szCs w:val="22"/>
              </w:rPr>
              <w:t>or</w:t>
            </w:r>
            <w:r w:rsidRPr="79F7C1B3">
              <w:rPr>
                <w:rFonts w:ascii="Georgia" w:hAnsi="Georgia" w:eastAsia="Georgia" w:cs="Georgia"/>
                <w:color w:val="000000" w:themeColor="text1"/>
                <w:sz w:val="22"/>
                <w:szCs w:val="22"/>
              </w:rPr>
              <w:t xml:space="preserve"> have appropriate relevant experience which encompasses equivalent skills and expertise.</w:t>
            </w:r>
          </w:p>
          <w:p w:rsidRPr="004E55C8" w:rsidR="001B1CCD" w:rsidP="79F7C1B3" w:rsidRDefault="001B1CCD" w14:paraId="396B469B" w14:textId="77777777">
            <w:pPr>
              <w:pStyle w:val="ListParagraph"/>
              <w:ind w:left="360"/>
              <w:rPr>
                <w:rFonts w:ascii="Georgia" w:hAnsi="Georgia" w:eastAsia="Georgia" w:cs="Georgia"/>
                <w:sz w:val="22"/>
                <w:szCs w:val="22"/>
              </w:rPr>
            </w:pPr>
          </w:p>
          <w:p w:rsidR="79F7C1B3" w:rsidP="79F7C1B3" w:rsidRDefault="79F7C1B3" w14:paraId="0456B1A6" w14:textId="098AD4E8">
            <w:pPr>
              <w:pStyle w:val="ListParagraph"/>
              <w:ind w:left="360"/>
              <w:rPr>
                <w:rFonts w:ascii="Georgia" w:hAnsi="Georgia" w:eastAsia="Georgia" w:cs="Georgia"/>
                <w:sz w:val="22"/>
                <w:szCs w:val="22"/>
              </w:rPr>
            </w:pPr>
          </w:p>
          <w:p w:rsidRPr="004E55C8" w:rsidR="004E55C8" w:rsidP="79F7C1B3" w:rsidRDefault="605092AD" w14:paraId="59AF13F7" w14:textId="382A269E">
            <w:pPr>
              <w:pStyle w:val="ListParagraph"/>
              <w:numPr>
                <w:ilvl w:val="0"/>
                <w:numId w:val="2"/>
              </w:numPr>
              <w:rPr>
                <w:rFonts w:ascii="Georgia" w:hAnsi="Georgia" w:eastAsia="Georgia" w:cs="Georgia"/>
                <w:sz w:val="22"/>
                <w:szCs w:val="22"/>
              </w:rPr>
            </w:pPr>
            <w:r w:rsidRPr="79F7C1B3">
              <w:rPr>
                <w:rFonts w:ascii="Georgia" w:hAnsi="Georgia" w:eastAsia="Georgia" w:cs="Georgia"/>
                <w:color w:val="000000" w:themeColor="text1"/>
                <w:sz w:val="22"/>
                <w:szCs w:val="22"/>
              </w:rPr>
              <w:t>Relevant qualification i</w:t>
            </w:r>
            <w:r w:rsidR="00DF1015">
              <w:rPr>
                <w:rFonts w:ascii="Georgia" w:hAnsi="Georgia" w:eastAsia="Georgia" w:cs="Georgia"/>
                <w:color w:val="000000" w:themeColor="text1"/>
                <w:sz w:val="22"/>
                <w:szCs w:val="22"/>
              </w:rPr>
              <w:t>n</w:t>
            </w:r>
            <w:r w:rsidRPr="79F7C1B3">
              <w:rPr>
                <w:rFonts w:ascii="Georgia" w:hAnsi="Georgia" w:eastAsia="Georgia" w:cs="Georgia"/>
                <w:color w:val="000000" w:themeColor="text1"/>
                <w:sz w:val="22"/>
                <w:szCs w:val="22"/>
              </w:rPr>
              <w:t xml:space="preserve"> (Corporate Governance</w:t>
            </w:r>
            <w:r w:rsidRPr="79F7C1B3" w:rsidR="5105DB40">
              <w:rPr>
                <w:rFonts w:ascii="Georgia" w:hAnsi="Georgia" w:eastAsia="Georgia" w:cs="Georgia"/>
                <w:color w:val="000000" w:themeColor="text1"/>
                <w:sz w:val="22"/>
                <w:szCs w:val="22"/>
              </w:rPr>
              <w:t>, Legal) Level 7</w:t>
            </w:r>
          </w:p>
          <w:p w:rsidRPr="00FA0F62" w:rsidR="006B61A2" w:rsidP="79F7C1B3" w:rsidRDefault="006B61A2" w14:paraId="36A5DF5F" w14:textId="05F26B84">
            <w:pPr>
              <w:pStyle w:val="ListParagraph"/>
              <w:rPr>
                <w:rFonts w:ascii="Georgia" w:hAnsi="Georgia" w:eastAsia="Georgia" w:cs="Georgia"/>
                <w:sz w:val="22"/>
                <w:szCs w:val="22"/>
              </w:rPr>
            </w:pPr>
          </w:p>
        </w:tc>
        <w:tc>
          <w:tcPr>
            <w:tcW w:w="1306" w:type="dxa"/>
          </w:tcPr>
          <w:p w:rsidR="00814520" w:rsidP="361F6498" w:rsidRDefault="00814520" w14:paraId="3C5EA3AC" w14:textId="77777777">
            <w:pPr>
              <w:rPr>
                <w:rStyle w:val="normaltextrun"/>
                <w:rFonts w:ascii="Georgia" w:hAnsi="Georgia"/>
                <w:b/>
                <w:bCs/>
                <w:color w:val="000000"/>
                <w:shd w:val="clear" w:color="auto" w:fill="FFFFFF"/>
              </w:rPr>
            </w:pPr>
          </w:p>
          <w:p w:rsidR="006B61A2" w:rsidP="361F6498" w:rsidRDefault="008D00B3" w14:paraId="42E5FA14" w14:textId="13584513">
            <w:pPr>
              <w:rPr>
                <w:rStyle w:val="normaltextrun"/>
                <w:rFonts w:ascii="Georgia" w:hAnsi="Georgia"/>
                <w:b/>
                <w:bCs/>
                <w:color w:val="000000"/>
                <w:shd w:val="clear" w:color="auto" w:fill="FFFFFF"/>
              </w:rPr>
            </w:pPr>
            <w:r>
              <w:rPr>
                <w:rStyle w:val="normaltextrun"/>
                <w:rFonts w:ascii="Wingdings" w:hAnsi="Wingdings" w:eastAsia="Wingdings" w:cs="Wingdings"/>
                <w:b/>
                <w:bCs/>
                <w:color w:val="000000"/>
                <w:shd w:val="clear" w:color="auto" w:fill="FFFFFF"/>
              </w:rPr>
              <w:t>ü</w:t>
            </w:r>
          </w:p>
          <w:p w:rsidR="001C3ABD" w:rsidP="361F6498" w:rsidRDefault="001C3ABD" w14:paraId="2017DD63" w14:textId="77777777">
            <w:pPr>
              <w:rPr>
                <w:rStyle w:val="normaltextrun"/>
                <w:rFonts w:ascii="Georgia" w:hAnsi="Georgia"/>
                <w:b/>
                <w:bCs/>
                <w:color w:val="000000"/>
                <w:shd w:val="clear" w:color="auto" w:fill="FFFFFF"/>
              </w:rPr>
            </w:pPr>
          </w:p>
          <w:p w:rsidR="001C3ABD" w:rsidP="361F6498" w:rsidRDefault="001C3ABD" w14:paraId="429B79B5" w14:textId="77777777">
            <w:pPr>
              <w:rPr>
                <w:rStyle w:val="normaltextrun"/>
                <w:rFonts w:ascii="Georgia" w:hAnsi="Georgia"/>
                <w:b/>
                <w:bCs/>
                <w:color w:val="000000"/>
                <w:shd w:val="clear" w:color="auto" w:fill="FFFFFF"/>
              </w:rPr>
            </w:pPr>
          </w:p>
          <w:p w:rsidR="001B47CD" w:rsidP="001C3ABD" w:rsidRDefault="001B47CD" w14:paraId="63951CA4" w14:textId="77777777">
            <w:pPr>
              <w:rPr>
                <w:rStyle w:val="normaltextrun"/>
                <w:rFonts w:ascii="Georgia" w:hAnsi="Georgia"/>
                <w:b/>
                <w:bCs/>
                <w:color w:val="000000"/>
                <w:shd w:val="clear" w:color="auto" w:fill="FFFFFF"/>
              </w:rPr>
            </w:pPr>
          </w:p>
          <w:p w:rsidR="001B47CD" w:rsidP="001C3ABD" w:rsidRDefault="001B47CD" w14:paraId="30EFE08B" w14:textId="77777777">
            <w:pPr>
              <w:rPr>
                <w:rStyle w:val="normaltextrun"/>
                <w:rFonts w:ascii="Georgia" w:hAnsi="Georgia"/>
                <w:b/>
                <w:bCs/>
                <w:color w:val="000000"/>
                <w:shd w:val="clear" w:color="auto" w:fill="FFFFFF"/>
              </w:rPr>
            </w:pPr>
          </w:p>
          <w:p w:rsidR="79F7C1B3" w:rsidP="79F7C1B3" w:rsidRDefault="79F7C1B3" w14:paraId="1C1F2F20" w14:textId="08C725D7">
            <w:pPr>
              <w:rPr>
                <w:rStyle w:val="normaltextrun"/>
                <w:rFonts w:ascii="Georgia" w:hAnsi="Georgia"/>
                <w:b/>
                <w:bCs/>
                <w:color w:val="000000" w:themeColor="text1"/>
              </w:rPr>
            </w:pPr>
          </w:p>
          <w:p w:rsidR="001C3ABD" w:rsidP="001C3ABD" w:rsidRDefault="001C3ABD" w14:paraId="26A30524" w14:textId="6A78A21B">
            <w:pPr>
              <w:rPr>
                <w:rStyle w:val="normaltextrun"/>
                <w:rFonts w:ascii="Georgia" w:hAnsi="Georgia"/>
                <w:b/>
                <w:bCs/>
                <w:color w:val="000000"/>
                <w:shd w:val="clear" w:color="auto" w:fill="FFFFFF"/>
              </w:rPr>
            </w:pPr>
            <w:r>
              <w:rPr>
                <w:rStyle w:val="normaltextrun"/>
                <w:rFonts w:ascii="Wingdings" w:hAnsi="Wingdings" w:eastAsia="Wingdings" w:cs="Wingdings"/>
                <w:b/>
                <w:bCs/>
                <w:color w:val="000000"/>
                <w:shd w:val="clear" w:color="auto" w:fill="FFFFFF"/>
              </w:rPr>
              <w:t>ü</w:t>
            </w:r>
          </w:p>
          <w:p w:rsidR="001C3ABD" w:rsidP="361F6498" w:rsidRDefault="001C3ABD" w14:paraId="7E4532DA" w14:textId="77777777">
            <w:pPr>
              <w:rPr>
                <w:rStyle w:val="normaltextrun"/>
                <w:rFonts w:ascii="Georgia" w:hAnsi="Georgia"/>
                <w:b/>
                <w:bCs/>
                <w:color w:val="000000"/>
                <w:shd w:val="clear" w:color="auto" w:fill="FFFFFF"/>
              </w:rPr>
            </w:pPr>
          </w:p>
          <w:p w:rsidR="001B47CD" w:rsidP="361F6498" w:rsidRDefault="001B47CD" w14:paraId="4C3F05C3" w14:textId="77777777">
            <w:pPr>
              <w:rPr>
                <w:rStyle w:val="normaltextrun"/>
                <w:rFonts w:ascii="Georgia" w:hAnsi="Georgia"/>
                <w:b/>
                <w:bCs/>
                <w:color w:val="000000"/>
                <w:shd w:val="clear" w:color="auto" w:fill="FFFFFF"/>
              </w:rPr>
            </w:pPr>
          </w:p>
          <w:p w:rsidR="001B47CD" w:rsidP="361F6498" w:rsidRDefault="001B47CD" w14:paraId="572D7D0C" w14:textId="77777777">
            <w:pPr>
              <w:rPr>
                <w:rStyle w:val="normaltextrun"/>
                <w:rFonts w:ascii="Georgia" w:hAnsi="Georgia"/>
                <w:b/>
                <w:bCs/>
                <w:color w:val="000000"/>
                <w:shd w:val="clear" w:color="auto" w:fill="FFFFFF"/>
              </w:rPr>
            </w:pPr>
          </w:p>
          <w:p w:rsidR="001B47CD" w:rsidP="361F6498" w:rsidRDefault="001B47CD" w14:paraId="66C8CC2C" w14:textId="77777777">
            <w:pPr>
              <w:rPr>
                <w:rStyle w:val="normaltextrun"/>
                <w:rFonts w:ascii="Georgia" w:hAnsi="Georgia"/>
                <w:b/>
                <w:bCs/>
                <w:color w:val="000000"/>
                <w:shd w:val="clear" w:color="auto" w:fill="FFFFFF"/>
              </w:rPr>
            </w:pPr>
          </w:p>
          <w:p w:rsidR="001B47CD" w:rsidP="361F6498" w:rsidRDefault="001B47CD" w14:paraId="7CEA2AEE" w14:textId="77777777">
            <w:pPr>
              <w:rPr>
                <w:rStyle w:val="normaltextrun"/>
                <w:rFonts w:ascii="Georgia" w:hAnsi="Georgia"/>
                <w:b/>
                <w:bCs/>
                <w:color w:val="000000"/>
                <w:shd w:val="clear" w:color="auto" w:fill="FFFFFF"/>
              </w:rPr>
            </w:pPr>
          </w:p>
          <w:p w:rsidR="001B47CD" w:rsidP="361F6498" w:rsidRDefault="001B47CD" w14:paraId="7E74785E" w14:textId="77777777">
            <w:pPr>
              <w:rPr>
                <w:rStyle w:val="normaltextrun"/>
                <w:rFonts w:ascii="Georgia" w:hAnsi="Georgia"/>
                <w:b/>
                <w:bCs/>
                <w:color w:val="000000"/>
                <w:shd w:val="clear" w:color="auto" w:fill="FFFFFF"/>
              </w:rPr>
            </w:pPr>
          </w:p>
          <w:p w:rsidR="001B47CD" w:rsidP="001B47CD" w:rsidRDefault="001B47CD" w14:paraId="455275E4" w14:textId="529F8CF7">
            <w:pPr>
              <w:rPr>
                <w:rStyle w:val="normaltextrun"/>
                <w:rFonts w:ascii="Georgia" w:hAnsi="Georgia"/>
                <w:b/>
                <w:bCs/>
                <w:color w:val="000000"/>
                <w:shd w:val="clear" w:color="auto" w:fill="FFFFFF"/>
              </w:rPr>
            </w:pPr>
          </w:p>
          <w:p w:rsidRPr="00225838" w:rsidR="001B47CD" w:rsidP="361F6498" w:rsidRDefault="001B47CD" w14:paraId="14770F9D" w14:textId="553AB0AC">
            <w:pPr>
              <w:rPr>
                <w:rStyle w:val="normaltextrun"/>
                <w:rFonts w:ascii="Georgia" w:hAnsi="Georgia"/>
                <w:b/>
                <w:bCs/>
                <w:color w:val="000000"/>
                <w:shd w:val="clear" w:color="auto" w:fill="FFFFFF"/>
              </w:rPr>
            </w:pPr>
          </w:p>
        </w:tc>
        <w:tc>
          <w:tcPr>
            <w:tcW w:w="1575" w:type="dxa"/>
            <w:gridSpan w:val="2"/>
          </w:tcPr>
          <w:p w:rsidR="006B61A2" w:rsidP="361F6498" w:rsidRDefault="006B61A2" w14:paraId="429A2172" w14:textId="77777777">
            <w:pPr>
              <w:rPr>
                <w:rFonts w:ascii="Georgia" w:hAnsi="Georgia"/>
                <w:b/>
                <w:bCs/>
              </w:rPr>
            </w:pPr>
          </w:p>
          <w:p w:rsidR="00226F26" w:rsidP="361F6498" w:rsidRDefault="00226F26" w14:paraId="33D627FD" w14:textId="77777777">
            <w:pPr>
              <w:rPr>
                <w:rFonts w:ascii="Georgia" w:hAnsi="Georgia"/>
                <w:b/>
                <w:bCs/>
              </w:rPr>
            </w:pPr>
          </w:p>
          <w:p w:rsidR="00226F26" w:rsidP="361F6498" w:rsidRDefault="00226F26" w14:paraId="6E9DC0E7" w14:textId="77777777">
            <w:pPr>
              <w:rPr>
                <w:rFonts w:ascii="Georgia" w:hAnsi="Georgia"/>
                <w:b/>
                <w:bCs/>
              </w:rPr>
            </w:pPr>
          </w:p>
          <w:p w:rsidR="00226F26" w:rsidP="361F6498" w:rsidRDefault="00226F26" w14:paraId="05D8CC6A" w14:textId="77777777">
            <w:pPr>
              <w:rPr>
                <w:rFonts w:ascii="Georgia" w:hAnsi="Georgia"/>
                <w:b/>
                <w:bCs/>
              </w:rPr>
            </w:pPr>
          </w:p>
          <w:p w:rsidR="00226F26" w:rsidP="361F6498" w:rsidRDefault="00226F26" w14:paraId="75A2A1A0" w14:textId="77777777">
            <w:pPr>
              <w:rPr>
                <w:rFonts w:ascii="Georgia" w:hAnsi="Georgia"/>
                <w:b/>
                <w:bCs/>
              </w:rPr>
            </w:pPr>
          </w:p>
          <w:p w:rsidR="00226F26" w:rsidP="361F6498" w:rsidRDefault="00226F26" w14:paraId="7D1E0709" w14:textId="77777777">
            <w:pPr>
              <w:rPr>
                <w:rFonts w:ascii="Georgia" w:hAnsi="Georgia"/>
                <w:b/>
                <w:bCs/>
              </w:rPr>
            </w:pPr>
          </w:p>
          <w:p w:rsidR="00226F26" w:rsidP="361F6498" w:rsidRDefault="00226F26" w14:paraId="59E89C64" w14:textId="77777777">
            <w:pPr>
              <w:rPr>
                <w:rFonts w:ascii="Georgia" w:hAnsi="Georgia"/>
                <w:b/>
                <w:bCs/>
              </w:rPr>
            </w:pPr>
          </w:p>
          <w:p w:rsidR="00226F26" w:rsidP="361F6498" w:rsidRDefault="00226F26" w14:paraId="3448CC58" w14:textId="77777777">
            <w:pPr>
              <w:rPr>
                <w:rFonts w:ascii="Georgia" w:hAnsi="Georgia"/>
                <w:b/>
                <w:bCs/>
              </w:rPr>
            </w:pPr>
          </w:p>
          <w:p w:rsidR="00226F26" w:rsidP="361F6498" w:rsidRDefault="00226F26" w14:paraId="3D7A6C9E" w14:textId="77777777">
            <w:pPr>
              <w:rPr>
                <w:rFonts w:ascii="Georgia" w:hAnsi="Georgia"/>
                <w:b/>
                <w:bCs/>
              </w:rPr>
            </w:pPr>
          </w:p>
          <w:p w:rsidR="00226F26" w:rsidP="361F6498" w:rsidRDefault="00226F26" w14:paraId="5B600573" w14:textId="77777777">
            <w:pPr>
              <w:rPr>
                <w:rFonts w:ascii="Georgia" w:hAnsi="Georgia"/>
                <w:b/>
                <w:bCs/>
              </w:rPr>
            </w:pPr>
          </w:p>
          <w:p w:rsidR="00226F26" w:rsidP="361F6498" w:rsidRDefault="00226F26" w14:paraId="2E683583" w14:textId="77777777">
            <w:pPr>
              <w:rPr>
                <w:rFonts w:ascii="Georgia" w:hAnsi="Georgia"/>
                <w:b/>
                <w:bCs/>
              </w:rPr>
            </w:pPr>
          </w:p>
          <w:p w:rsidR="00226F26" w:rsidP="361F6498" w:rsidRDefault="00226F26" w14:paraId="04466104" w14:textId="77777777">
            <w:pPr>
              <w:rPr>
                <w:rFonts w:ascii="Georgia" w:hAnsi="Georgia"/>
                <w:b/>
                <w:bCs/>
              </w:rPr>
            </w:pPr>
          </w:p>
          <w:p w:rsidR="00226F26" w:rsidP="361F6498" w:rsidRDefault="00226F26" w14:paraId="59460187" w14:textId="77777777">
            <w:pPr>
              <w:rPr>
                <w:rFonts w:ascii="Georgia" w:hAnsi="Georgia"/>
                <w:b/>
                <w:bCs/>
              </w:rPr>
            </w:pPr>
          </w:p>
          <w:p w:rsidR="002C7266" w:rsidP="361F6498" w:rsidRDefault="002C7266" w14:paraId="4E57B77F" w14:textId="77777777">
            <w:pPr>
              <w:rPr>
                <w:rFonts w:ascii="Georgia" w:hAnsi="Georgia"/>
                <w:b/>
                <w:bCs/>
              </w:rPr>
            </w:pPr>
          </w:p>
          <w:p w:rsidRPr="00225838" w:rsidR="00226F26" w:rsidP="000471C1" w:rsidRDefault="00226F26" w14:paraId="369EB42E" w14:textId="47CAE404">
            <w:pPr>
              <w:rPr>
                <w:rFonts w:ascii="Georgia" w:hAnsi="Georgia"/>
                <w:b/>
                <w:bCs/>
              </w:rPr>
            </w:pPr>
            <w:r>
              <w:rPr>
                <w:rStyle w:val="normaltextrun"/>
                <w:rFonts w:ascii="Wingdings" w:hAnsi="Wingdings" w:eastAsia="Wingdings" w:cs="Wingdings"/>
                <w:b/>
                <w:bCs/>
                <w:color w:val="000000"/>
                <w:shd w:val="clear" w:color="auto" w:fill="FFFFFF"/>
              </w:rPr>
              <w:t>ü</w:t>
            </w:r>
          </w:p>
        </w:tc>
      </w:tr>
    </w:tbl>
    <w:p w:rsidR="361F6498" w:rsidP="041E5F97" w:rsidRDefault="361F6498" w14:paraId="0F971E46" w14:textId="0415A799"/>
    <w:p w:rsidR="361F6498" w:rsidP="361F6498" w:rsidRDefault="361F6498" w14:paraId="5F3F1CFB" w14:textId="7BD9B090"/>
    <w:tbl>
      <w:tblPr>
        <w:tblStyle w:val="TableGrid"/>
        <w:tblW w:w="10348" w:type="dxa"/>
        <w:tblInd w:w="-714" w:type="dxa"/>
        <w:tblLook w:val="04A0" w:firstRow="1" w:lastRow="0" w:firstColumn="1" w:lastColumn="0" w:noHBand="0" w:noVBand="1"/>
      </w:tblPr>
      <w:tblGrid>
        <w:gridCol w:w="10348"/>
      </w:tblGrid>
      <w:tr w:rsidRPr="00316413" w:rsidR="00BE6D00" w:rsidTr="79F7C1B3" w14:paraId="330A3362" w14:textId="77777777">
        <w:trPr>
          <w:trHeight w:val="300"/>
        </w:trPr>
        <w:tc>
          <w:tcPr>
            <w:tcW w:w="10348" w:type="dxa"/>
            <w:shd w:val="clear" w:color="auto" w:fill="BFBFBF" w:themeFill="background1" w:themeFillShade="BF"/>
          </w:tcPr>
          <w:p w:rsidRPr="00316413" w:rsidR="00316413" w:rsidP="79F7C1B3" w:rsidRDefault="4F254F61" w14:paraId="2F3487F5" w14:textId="3000AFF6">
            <w:pPr>
              <w:rPr>
                <w:rFonts w:ascii="Georgia" w:hAnsi="Georgia" w:eastAsia="Calibri" w:cs="Calibri"/>
                <w:b/>
                <w:bCs/>
              </w:rPr>
            </w:pPr>
            <w:r w:rsidRPr="79F7C1B3">
              <w:rPr>
                <w:rFonts w:ascii="Georgia" w:hAnsi="Georgia" w:eastAsia="Calibri" w:cs="Calibri"/>
                <w:b/>
                <w:bCs/>
              </w:rPr>
              <w:t>Competencies required:</w:t>
            </w:r>
          </w:p>
          <w:p w:rsidRPr="00316413" w:rsidR="00316413" w:rsidP="79F7C1B3" w:rsidRDefault="00316413" w14:paraId="1740FBD7" w14:textId="658B8DBB">
            <w:pPr>
              <w:rPr>
                <w:rFonts w:ascii="Georgia" w:hAnsi="Georgia" w:eastAsia="Calibri" w:cs="Calibri"/>
                <w:b/>
                <w:bCs/>
              </w:rPr>
            </w:pPr>
          </w:p>
        </w:tc>
      </w:tr>
      <w:tr w:rsidRPr="00F961DF" w:rsidR="00BE6D00" w:rsidTr="79F7C1B3" w14:paraId="629EDBA0" w14:textId="77777777">
        <w:trPr>
          <w:trHeight w:val="269"/>
        </w:trPr>
        <w:tc>
          <w:tcPr>
            <w:tcW w:w="10348" w:type="dxa"/>
            <w:shd w:val="clear" w:color="auto" w:fill="auto"/>
          </w:tcPr>
          <w:p w:rsidR="00A34A65" w:rsidP="361F6498" w:rsidRDefault="00A34A65" w14:paraId="2678C65B" w14:textId="77777777">
            <w:pPr>
              <w:jc w:val="both"/>
              <w:rPr>
                <w:rFonts w:ascii="Georgia" w:hAnsi="Georgia" w:eastAsia="Georgia" w:cs="Georgia"/>
                <w:color w:val="000000" w:themeColor="text1"/>
              </w:rPr>
            </w:pPr>
          </w:p>
          <w:p w:rsidR="004371D0" w:rsidP="361F6498" w:rsidRDefault="7945AB2B" w14:paraId="07DF7A16" w14:textId="3E38B638">
            <w:pPr>
              <w:jc w:val="both"/>
              <w:rPr>
                <w:rFonts w:ascii="Georgia" w:hAnsi="Georgia" w:eastAsia="Georgia" w:cs="Georgia"/>
                <w:color w:val="000000" w:themeColor="text1"/>
              </w:rPr>
            </w:pPr>
            <w:r w:rsidRPr="00F961DF">
              <w:rPr>
                <w:rFonts w:ascii="Georgia" w:hAnsi="Georgia" w:eastAsia="Georgia" w:cs="Georgia"/>
                <w:color w:val="000000" w:themeColor="text1"/>
              </w:rPr>
              <w:t xml:space="preserve">The appointee to the Grade VI post will be required to show evidence of the following competencies: </w:t>
            </w:r>
          </w:p>
          <w:p w:rsidR="009D57C6" w:rsidP="361F6498" w:rsidRDefault="009D57C6" w14:paraId="740E9473" w14:textId="77777777">
            <w:pPr>
              <w:jc w:val="both"/>
              <w:rPr>
                <w:rFonts w:eastAsia="Georgia" w:cs="Georgia"/>
                <w:color w:val="000000" w:themeColor="text1"/>
              </w:rPr>
            </w:pPr>
          </w:p>
          <w:p w:rsidRPr="00816BF4" w:rsidR="009D57C6" w:rsidP="009D57C6" w:rsidRDefault="009D57C6" w14:paraId="77245F74" w14:textId="5C581250">
            <w:pPr>
              <w:pStyle w:val="Heading2"/>
              <w:outlineLvl w:val="1"/>
              <w:rPr>
                <w:rFonts w:ascii="Georgia" w:hAnsi="Georgia" w:eastAsia="Georgia" w:cs="Georgia"/>
                <w:b/>
                <w:bCs/>
                <w:color w:val="0D0D0D" w:themeColor="text1" w:themeTint="F2"/>
                <w:sz w:val="22"/>
                <w:szCs w:val="22"/>
                <w:lang w:val="en-US"/>
              </w:rPr>
            </w:pPr>
            <w:r w:rsidRPr="361F6498">
              <w:rPr>
                <w:rFonts w:ascii="Georgia" w:hAnsi="Georgia" w:eastAsia="Georgia" w:cs="Georgia"/>
                <w:b/>
                <w:bCs/>
                <w:color w:val="0D0D0D" w:themeColor="text1" w:themeTint="F2"/>
                <w:sz w:val="22"/>
                <w:szCs w:val="22"/>
                <w:lang w:val="en-US"/>
              </w:rPr>
              <w:t>Specialist Knowledge, Expertise and S</w:t>
            </w:r>
            <w:r w:rsidR="006671DB">
              <w:rPr>
                <w:rFonts w:ascii="Georgia" w:hAnsi="Georgia" w:eastAsia="Georgia" w:cs="Georgia"/>
                <w:b/>
                <w:bCs/>
                <w:color w:val="0D0D0D" w:themeColor="text1" w:themeTint="F2"/>
                <w:sz w:val="22"/>
                <w:szCs w:val="22"/>
                <w:lang w:val="en-US"/>
              </w:rPr>
              <w:t>elf</w:t>
            </w:r>
            <w:r w:rsidRPr="361F6498">
              <w:rPr>
                <w:rFonts w:ascii="Georgia" w:hAnsi="Georgia" w:eastAsia="Georgia" w:cs="Georgia"/>
                <w:b/>
                <w:bCs/>
                <w:color w:val="0D0D0D" w:themeColor="text1" w:themeTint="F2"/>
                <w:sz w:val="22"/>
                <w:szCs w:val="22"/>
                <w:lang w:val="en-US"/>
              </w:rPr>
              <w:t xml:space="preserve"> Development</w:t>
            </w:r>
          </w:p>
          <w:p w:rsidRPr="00853610" w:rsidR="00B70561" w:rsidP="00B70561" w:rsidRDefault="00B70561" w14:paraId="485565E1" w14:textId="77777777">
            <w:pPr>
              <w:numPr>
                <w:ilvl w:val="0"/>
                <w:numId w:val="6"/>
              </w:numPr>
              <w:rPr>
                <w:rFonts w:ascii="Georgia" w:hAnsi="Georgia" w:eastAsia="Times New Roman"/>
                <w:lang w:val="en-GB"/>
              </w:rPr>
            </w:pPr>
            <w:r w:rsidRPr="00853610">
              <w:rPr>
                <w:rFonts w:ascii="Georgia" w:hAnsi="Georgia" w:eastAsia="Times New Roman"/>
                <w:lang w:val="en-GB"/>
              </w:rPr>
              <w:t xml:space="preserve">Clearly understands the role, objectives and targets and how they fit into the work of the Organisation. </w:t>
            </w:r>
          </w:p>
          <w:p w:rsidRPr="00853610" w:rsidR="00B70561" w:rsidP="00B70561" w:rsidRDefault="00B70561" w14:paraId="0F324A4C" w14:textId="77777777">
            <w:pPr>
              <w:numPr>
                <w:ilvl w:val="0"/>
                <w:numId w:val="6"/>
              </w:numPr>
              <w:autoSpaceDE w:val="0"/>
              <w:autoSpaceDN w:val="0"/>
              <w:adjustRightInd w:val="0"/>
              <w:rPr>
                <w:rFonts w:ascii="Georgia" w:hAnsi="Georgia" w:cs="EC Square Sans Pro Medium"/>
                <w:color w:val="000000"/>
              </w:rPr>
            </w:pPr>
            <w:r w:rsidRPr="00853610">
              <w:rPr>
                <w:rFonts w:ascii="Georgia" w:hAnsi="Georgia" w:eastAsia="Times New Roman"/>
                <w:lang w:val="en-GB"/>
              </w:rPr>
              <w:t xml:space="preserve">Develops the expertise necessary to carry out the role to a high standard and has a thorough understanding of the Code of Practice for the Governance of Education and Training Boards </w:t>
            </w:r>
            <w:r w:rsidRPr="00853610">
              <w:rPr>
                <w:rFonts w:ascii="Georgia" w:hAnsi="Georgia" w:cs="EC Square Sans Pro Medium"/>
                <w:color w:val="000000"/>
              </w:rPr>
              <w:t xml:space="preserve"> </w:t>
            </w:r>
          </w:p>
          <w:p w:rsidRPr="00853610" w:rsidR="00B70561" w:rsidP="00B70561" w:rsidRDefault="00B70561" w14:paraId="17590C1F" w14:textId="77777777">
            <w:pPr>
              <w:numPr>
                <w:ilvl w:val="0"/>
                <w:numId w:val="6"/>
              </w:numPr>
              <w:rPr>
                <w:rFonts w:ascii="Georgia" w:hAnsi="Georgia" w:eastAsia="Times New Roman"/>
                <w:lang w:val="en-GB"/>
              </w:rPr>
            </w:pPr>
            <w:r w:rsidRPr="00853610">
              <w:rPr>
                <w:rFonts w:ascii="Georgia" w:hAnsi="Georgia" w:eastAsia="Times New Roman"/>
                <w:lang w:val="en-GB"/>
              </w:rPr>
              <w:t xml:space="preserve">Is proactive in keeping up to date on issues and key developments that may impact on the Department and/or wider ETB service </w:t>
            </w:r>
          </w:p>
          <w:p w:rsidRPr="00853610" w:rsidR="00B70561" w:rsidP="00B70561" w:rsidRDefault="00B70561" w14:paraId="4E32B1D1" w14:textId="77777777">
            <w:pPr>
              <w:numPr>
                <w:ilvl w:val="0"/>
                <w:numId w:val="6"/>
              </w:numPr>
              <w:rPr>
                <w:rFonts w:ascii="Georgia" w:hAnsi="Georgia" w:eastAsia="Times New Roman"/>
                <w:lang w:val="en-GB"/>
              </w:rPr>
            </w:pPr>
            <w:r w:rsidRPr="00853610">
              <w:rPr>
                <w:rFonts w:ascii="Georgia" w:hAnsi="Georgia" w:eastAsia="Times New Roman"/>
                <w:lang w:val="en-GB"/>
              </w:rPr>
              <w:t xml:space="preserve">Consistently reviews own performance and sets self-challenging goals and targets </w:t>
            </w:r>
          </w:p>
          <w:p w:rsidRPr="00C14038" w:rsidR="00B70561" w:rsidP="00B70561" w:rsidRDefault="00B70561" w14:paraId="68D82D79" w14:textId="77777777">
            <w:pPr>
              <w:pStyle w:val="ListParagraph"/>
              <w:spacing w:line="252" w:lineRule="auto"/>
              <w:jc w:val="both"/>
              <w:rPr>
                <w:rFonts w:ascii="Georgia" w:hAnsi="Georgia" w:eastAsia="Georgia" w:cs="Georgia"/>
                <w:sz w:val="22"/>
                <w:szCs w:val="22"/>
              </w:rPr>
            </w:pPr>
          </w:p>
          <w:p w:rsidRPr="00853610" w:rsidR="0062025C" w:rsidP="0062025C" w:rsidRDefault="0062025C" w14:paraId="6F56071E" w14:textId="77777777">
            <w:pPr>
              <w:autoSpaceDE w:val="0"/>
              <w:autoSpaceDN w:val="0"/>
              <w:adjustRightInd w:val="0"/>
              <w:rPr>
                <w:rFonts w:ascii="Georgia" w:hAnsi="Georgia" w:cs="EC Square Sans Pro Medium"/>
                <w:b/>
                <w:color w:val="000000"/>
              </w:rPr>
            </w:pPr>
            <w:r w:rsidRPr="00853610">
              <w:rPr>
                <w:rFonts w:ascii="Georgia" w:hAnsi="Georgia" w:cs="EC Square Sans Pro Medium"/>
                <w:b/>
                <w:color w:val="000000"/>
              </w:rPr>
              <w:t>Leadership Potential</w:t>
            </w:r>
          </w:p>
          <w:p w:rsidRPr="00853610" w:rsidR="0062025C" w:rsidP="0062025C" w:rsidRDefault="0062025C" w14:paraId="525C072E"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Is flexible and willing to adapt, positively contributing to the implementation of change</w:t>
            </w:r>
          </w:p>
          <w:p w:rsidRPr="00853610" w:rsidR="0062025C" w:rsidP="0062025C" w:rsidRDefault="0062025C" w14:paraId="2F8C3E2A"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Contributes to the development of policies in the Department/Organisation</w:t>
            </w:r>
          </w:p>
          <w:p w:rsidRPr="00853610" w:rsidR="0062025C" w:rsidP="0062025C" w:rsidRDefault="0062025C" w14:paraId="32398B8E"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Seeks to understand the implications of taking a particular position on issues and how interdependencies need to be addressed in a logical and consistent way</w:t>
            </w:r>
          </w:p>
          <w:p w:rsidRPr="00853610" w:rsidR="0062025C" w:rsidP="0062025C" w:rsidRDefault="0062025C" w14:paraId="64AB8633"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Maximises the contribution of the team, encouraging ownership, providing support and working effectively with others</w:t>
            </w:r>
          </w:p>
          <w:p w:rsidR="0062025C" w:rsidP="0062025C" w:rsidRDefault="0062025C" w14:paraId="23483489"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Formulates a perspective on issues considered important and actively contributes across a range of settings</w:t>
            </w:r>
          </w:p>
          <w:p w:rsidRPr="00853610" w:rsidR="007E38A7" w:rsidP="007E38A7" w:rsidRDefault="007E38A7" w14:paraId="3FA9EFA3" w14:textId="77777777">
            <w:pPr>
              <w:autoSpaceDE w:val="0"/>
              <w:autoSpaceDN w:val="0"/>
              <w:adjustRightInd w:val="0"/>
              <w:ind w:left="720"/>
              <w:rPr>
                <w:rFonts w:ascii="Georgia" w:hAnsi="Georgia" w:eastAsia="Times New Roman"/>
                <w:lang w:val="en-GB"/>
              </w:rPr>
            </w:pPr>
          </w:p>
          <w:p w:rsidRPr="00853610" w:rsidR="007E38A7" w:rsidP="007E38A7" w:rsidRDefault="007E38A7" w14:paraId="59E5F090" w14:textId="77777777">
            <w:pPr>
              <w:autoSpaceDE w:val="0"/>
              <w:autoSpaceDN w:val="0"/>
              <w:adjustRightInd w:val="0"/>
              <w:rPr>
                <w:rFonts w:ascii="Georgia" w:hAnsi="Georgia" w:cs="EC Square Sans Pro Medium"/>
                <w:b/>
                <w:color w:val="000000"/>
              </w:rPr>
            </w:pPr>
            <w:r w:rsidRPr="00853610">
              <w:rPr>
                <w:rFonts w:ascii="Georgia" w:hAnsi="Georgia" w:cs="EC Square Sans Pro Medium"/>
                <w:b/>
                <w:color w:val="000000"/>
              </w:rPr>
              <w:t xml:space="preserve">Analysis &amp; Decision Making </w:t>
            </w:r>
          </w:p>
          <w:p w:rsidRPr="00853610" w:rsidR="007E38A7" w:rsidP="007E38A7" w:rsidRDefault="007E38A7" w14:paraId="654AB3A7"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Is skilled in policy analysis and development, challenging the established wisdom and adopting an open-minded approach</w:t>
            </w:r>
          </w:p>
          <w:p w:rsidRPr="00853610" w:rsidR="007E38A7" w:rsidP="007E38A7" w:rsidRDefault="007E38A7" w14:paraId="7DDB0AB8"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Quickly gets up to speed in a complex situation, rapidly absorbing all relevant information/data (written and oral</w:t>
            </w:r>
          </w:p>
          <w:p w:rsidRPr="00853610" w:rsidR="007E38A7" w:rsidP="007E38A7" w:rsidRDefault="007E38A7" w14:paraId="57373B1D"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Uses numerical data skilfully to understand and evaluate service issues</w:t>
            </w:r>
          </w:p>
          <w:p w:rsidRPr="00853610" w:rsidR="007E38A7" w:rsidP="007E38A7" w:rsidRDefault="007E38A7" w14:paraId="7CE3B48D"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Identifies key themes and patterns in and across different sources of information, drawing sound and balanced conclusions</w:t>
            </w:r>
          </w:p>
          <w:p w:rsidR="007E38A7" w:rsidP="007E38A7" w:rsidRDefault="007E38A7" w14:paraId="46929070" w14:textId="77777777">
            <w:pPr>
              <w:numPr>
                <w:ilvl w:val="0"/>
                <w:numId w:val="13"/>
              </w:numPr>
              <w:autoSpaceDE w:val="0"/>
              <w:autoSpaceDN w:val="0"/>
              <w:adjustRightInd w:val="0"/>
              <w:rPr>
                <w:rFonts w:ascii="Georgia" w:hAnsi="Georgia" w:eastAsia="Times New Roman"/>
                <w:lang w:val="en-GB"/>
              </w:rPr>
            </w:pPr>
            <w:r w:rsidRPr="00853610">
              <w:rPr>
                <w:rFonts w:ascii="Georgia" w:hAnsi="Georgia" w:eastAsia="Times New Roman"/>
                <w:lang w:val="en-GB"/>
              </w:rPr>
              <w:t>Sees the logical implications of taking a particular position of an issue</w:t>
            </w:r>
          </w:p>
          <w:p w:rsidRPr="00E25208" w:rsidR="00A875BD" w:rsidP="00E25208" w:rsidRDefault="1C467361" w14:paraId="3EE32957" w14:textId="1BEDF356">
            <w:pPr>
              <w:numPr>
                <w:ilvl w:val="0"/>
                <w:numId w:val="13"/>
              </w:numPr>
              <w:autoSpaceDE w:val="0"/>
              <w:autoSpaceDN w:val="0"/>
              <w:adjustRightInd w:val="0"/>
              <w:rPr>
                <w:rFonts w:ascii="Georgia" w:hAnsi="Georgia" w:eastAsia="Times New Roman"/>
                <w:lang w:val="en-GB"/>
              </w:rPr>
            </w:pPr>
            <w:r w:rsidRPr="79F7C1B3">
              <w:rPr>
                <w:rFonts w:ascii="Georgia" w:hAnsi="Georgia" w:eastAsia="Times New Roman"/>
                <w:lang w:val="en-GB"/>
              </w:rPr>
              <w:t>Is resourceful and creative, generating original approaches when solving problems and making decisions.</w:t>
            </w:r>
          </w:p>
          <w:p w:rsidR="00E25208" w:rsidP="004B0A58" w:rsidRDefault="00E25208" w14:paraId="2EB261A7" w14:textId="77777777">
            <w:pPr>
              <w:autoSpaceDE w:val="0"/>
              <w:autoSpaceDN w:val="0"/>
              <w:adjustRightInd w:val="0"/>
              <w:rPr>
                <w:rFonts w:ascii="Georgia" w:hAnsi="Georgia" w:cs="EC Square Sans Pro Medium"/>
                <w:b/>
                <w:color w:val="000000"/>
              </w:rPr>
            </w:pPr>
          </w:p>
          <w:p w:rsidRPr="00853610" w:rsidR="004B0A58" w:rsidP="004B0A58" w:rsidRDefault="004B0A58" w14:paraId="4E8C2D6E" w14:textId="506430D6">
            <w:pPr>
              <w:autoSpaceDE w:val="0"/>
              <w:autoSpaceDN w:val="0"/>
              <w:adjustRightInd w:val="0"/>
              <w:rPr>
                <w:rFonts w:ascii="Georgia" w:hAnsi="Georgia" w:cs="EC Square Sans Pro Medium"/>
                <w:b/>
                <w:color w:val="000000"/>
              </w:rPr>
            </w:pPr>
            <w:r w:rsidRPr="00853610">
              <w:rPr>
                <w:rFonts w:ascii="Georgia" w:hAnsi="Georgia" w:cs="EC Square Sans Pro Medium"/>
                <w:b/>
                <w:color w:val="000000"/>
              </w:rPr>
              <w:t xml:space="preserve">Delivery of Results </w:t>
            </w:r>
          </w:p>
          <w:p w:rsidRPr="00853610" w:rsidR="004B0A58" w:rsidP="004B0A58" w:rsidRDefault="004B0A58" w14:paraId="72B7A14F" w14:textId="77777777">
            <w:pPr>
              <w:numPr>
                <w:ilvl w:val="0"/>
                <w:numId w:val="14"/>
              </w:numPr>
              <w:rPr>
                <w:rFonts w:ascii="Georgia" w:hAnsi="Georgia" w:eastAsia="Times New Roman"/>
                <w:lang w:val="en-GB"/>
              </w:rPr>
            </w:pPr>
            <w:r w:rsidRPr="00853610">
              <w:rPr>
                <w:rFonts w:ascii="Georgia" w:hAnsi="Georgia" w:eastAsia="Times New Roman"/>
                <w:lang w:val="en-GB"/>
              </w:rPr>
              <w:t xml:space="preserve">Assumes personal responsibility for and delivers on agreed objectives/goals </w:t>
            </w:r>
          </w:p>
          <w:p w:rsidRPr="00853610" w:rsidR="004B0A58" w:rsidP="004B0A58" w:rsidRDefault="004B0A58" w14:paraId="09B4576D" w14:textId="77777777">
            <w:pPr>
              <w:numPr>
                <w:ilvl w:val="0"/>
                <w:numId w:val="14"/>
              </w:numPr>
              <w:rPr>
                <w:rFonts w:ascii="Georgia" w:hAnsi="Georgia" w:eastAsia="Times New Roman"/>
                <w:lang w:val="en-GB"/>
              </w:rPr>
            </w:pPr>
            <w:r w:rsidRPr="00853610">
              <w:rPr>
                <w:rFonts w:ascii="Georgia" w:hAnsi="Georgia" w:eastAsia="Times New Roman"/>
                <w:lang w:val="en-GB"/>
              </w:rPr>
              <w:t xml:space="preserve">Manages and progresses multiple projects and work activities successfully </w:t>
            </w:r>
          </w:p>
          <w:p w:rsidRPr="00853610" w:rsidR="004B0A58" w:rsidP="004B0A58" w:rsidRDefault="004B0A58" w14:paraId="668AB0A9" w14:textId="77777777">
            <w:pPr>
              <w:numPr>
                <w:ilvl w:val="0"/>
                <w:numId w:val="14"/>
              </w:numPr>
              <w:rPr>
                <w:rFonts w:ascii="Georgia" w:hAnsi="Georgia" w:eastAsia="Times New Roman"/>
                <w:lang w:val="en-GB"/>
              </w:rPr>
            </w:pPr>
            <w:r w:rsidRPr="00853610">
              <w:rPr>
                <w:rFonts w:ascii="Georgia" w:hAnsi="Georgia" w:eastAsia="Times New Roman"/>
                <w:lang w:val="en-GB"/>
              </w:rPr>
              <w:t xml:space="preserve">Accurately estimates time parameters for projects and manages own time efficiently, anticipating obstacles and making contingencies for overcoming these </w:t>
            </w:r>
          </w:p>
          <w:p w:rsidRPr="00853610" w:rsidR="004B0A58" w:rsidP="004B0A58" w:rsidRDefault="004B0A58" w14:paraId="71A828D8" w14:textId="77777777">
            <w:pPr>
              <w:numPr>
                <w:ilvl w:val="0"/>
                <w:numId w:val="14"/>
              </w:numPr>
              <w:rPr>
                <w:rFonts w:ascii="Georgia" w:hAnsi="Georgia" w:eastAsia="Times New Roman"/>
                <w:lang w:val="en-GB"/>
              </w:rPr>
            </w:pPr>
            <w:r w:rsidRPr="00853610">
              <w:rPr>
                <w:rFonts w:ascii="Georgia" w:hAnsi="Georgia" w:eastAsia="Times New Roman"/>
                <w:lang w:val="en-GB"/>
              </w:rPr>
              <w:t xml:space="preserve">Maintains a strong focus on meeting the needs of customers at all times </w:t>
            </w:r>
          </w:p>
          <w:p w:rsidRPr="00853610" w:rsidR="004B0A58" w:rsidP="004B0A58" w:rsidRDefault="004B0A58" w14:paraId="5B33E46C" w14:textId="77777777">
            <w:pPr>
              <w:numPr>
                <w:ilvl w:val="0"/>
                <w:numId w:val="14"/>
              </w:numPr>
              <w:rPr>
                <w:rFonts w:ascii="Georgia" w:hAnsi="Georgia" w:eastAsia="Times New Roman"/>
                <w:lang w:val="en-GB"/>
              </w:rPr>
            </w:pPr>
            <w:r w:rsidRPr="00853610">
              <w:rPr>
                <w:rFonts w:ascii="Georgia" w:hAnsi="Georgia" w:eastAsia="Times New Roman"/>
                <w:lang w:val="en-GB"/>
              </w:rPr>
              <w:t xml:space="preserve">Ensures all outputs are delivered to a high standard and in an efficient manner </w:t>
            </w:r>
          </w:p>
          <w:p w:rsidR="001133AD" w:rsidP="00E25208" w:rsidRDefault="004B0A58" w14:paraId="57C61140" w14:textId="1938DEF2">
            <w:pPr>
              <w:numPr>
                <w:ilvl w:val="0"/>
                <w:numId w:val="14"/>
              </w:numPr>
              <w:rPr>
                <w:rFonts w:ascii="Georgia" w:hAnsi="Georgia" w:eastAsia="Times New Roman"/>
                <w:lang w:val="en-GB"/>
              </w:rPr>
            </w:pPr>
            <w:r w:rsidRPr="00853610">
              <w:rPr>
                <w:rFonts w:ascii="Georgia" w:hAnsi="Georgia" w:eastAsia="Times New Roman"/>
                <w:lang w:val="en-GB"/>
              </w:rPr>
              <w:t xml:space="preserve">Use resources effectively, at all times challenging processes to improve efficiencies </w:t>
            </w:r>
          </w:p>
          <w:p w:rsidRPr="00E25208" w:rsidR="00E25208" w:rsidP="00E25208" w:rsidRDefault="00E25208" w14:paraId="2EF03669" w14:textId="77777777">
            <w:pPr>
              <w:ind w:left="720"/>
              <w:rPr>
                <w:rFonts w:ascii="Georgia" w:hAnsi="Georgia" w:eastAsia="Times New Roman"/>
                <w:lang w:val="en-GB"/>
              </w:rPr>
            </w:pPr>
          </w:p>
          <w:p w:rsidRPr="00853610" w:rsidR="009153F5" w:rsidP="009153F5" w:rsidRDefault="009153F5" w14:paraId="592FC3ED" w14:textId="77777777">
            <w:pPr>
              <w:autoSpaceDE w:val="0"/>
              <w:autoSpaceDN w:val="0"/>
              <w:adjustRightInd w:val="0"/>
              <w:rPr>
                <w:rFonts w:ascii="Georgia" w:hAnsi="Georgia" w:cs="EC Square Sans Pro Medium"/>
                <w:b/>
                <w:color w:val="000000"/>
              </w:rPr>
            </w:pPr>
            <w:r w:rsidRPr="00853610">
              <w:rPr>
                <w:rFonts w:ascii="Georgia" w:hAnsi="Georgia" w:cs="EC Square Sans Pro Medium"/>
                <w:b/>
                <w:color w:val="000000"/>
              </w:rPr>
              <w:t xml:space="preserve">Interpersonal &amp; Communication Skills </w:t>
            </w:r>
          </w:p>
          <w:p w:rsidRPr="00853610" w:rsidR="009153F5" w:rsidP="009153F5" w:rsidRDefault="009153F5" w14:paraId="187C35D7" w14:textId="77777777">
            <w:pPr>
              <w:numPr>
                <w:ilvl w:val="0"/>
                <w:numId w:val="12"/>
              </w:numPr>
              <w:rPr>
                <w:rFonts w:ascii="Georgia" w:hAnsi="Georgia" w:eastAsia="Times New Roman"/>
                <w:lang w:val="en-GB"/>
              </w:rPr>
            </w:pPr>
            <w:r w:rsidRPr="00853610">
              <w:rPr>
                <w:rFonts w:ascii="Georgia" w:hAnsi="Georgia" w:eastAsia="Times New Roman"/>
                <w:lang w:val="en-GB"/>
              </w:rPr>
              <w:t xml:space="preserve">Communicates in a fluent, logical, clear and convincing manner verbally and in writing </w:t>
            </w:r>
          </w:p>
          <w:p w:rsidRPr="00853610" w:rsidR="009153F5" w:rsidP="009153F5" w:rsidRDefault="009153F5" w14:paraId="702A2B4E" w14:textId="77777777">
            <w:pPr>
              <w:numPr>
                <w:ilvl w:val="0"/>
                <w:numId w:val="12"/>
              </w:numPr>
              <w:rPr>
                <w:rFonts w:ascii="Georgia" w:hAnsi="Georgia" w:eastAsia="Times New Roman"/>
                <w:lang w:val="en-GB"/>
              </w:rPr>
            </w:pPr>
            <w:r w:rsidRPr="00853610">
              <w:rPr>
                <w:rFonts w:ascii="Georgia" w:hAnsi="Georgia" w:eastAsia="Times New Roman"/>
                <w:lang w:val="en-GB"/>
              </w:rPr>
              <w:t xml:space="preserve">Is able to listen effectively and develop a two-way dialogue quickly </w:t>
            </w:r>
          </w:p>
          <w:p w:rsidRPr="00853610" w:rsidR="009153F5" w:rsidP="009153F5" w:rsidRDefault="009153F5" w14:paraId="1CCC4400" w14:textId="77777777">
            <w:pPr>
              <w:numPr>
                <w:ilvl w:val="0"/>
                <w:numId w:val="12"/>
              </w:numPr>
              <w:rPr>
                <w:rFonts w:ascii="Georgia" w:hAnsi="Georgia" w:eastAsia="Times New Roman"/>
                <w:lang w:val="en-GB"/>
              </w:rPr>
            </w:pPr>
            <w:r w:rsidRPr="00853610">
              <w:rPr>
                <w:rFonts w:ascii="Georgia" w:hAnsi="Georgia" w:eastAsia="Times New Roman"/>
                <w:lang w:val="en-GB"/>
              </w:rPr>
              <w:t xml:space="preserve">Maintains a strong focus on meeting the needs of internal and external customers </w:t>
            </w:r>
          </w:p>
          <w:p w:rsidRPr="00853610" w:rsidR="009153F5" w:rsidP="009153F5" w:rsidRDefault="009153F5" w14:paraId="635986CB" w14:textId="77777777">
            <w:pPr>
              <w:numPr>
                <w:ilvl w:val="0"/>
                <w:numId w:val="12"/>
              </w:numPr>
              <w:rPr>
                <w:rFonts w:ascii="Georgia" w:hAnsi="Georgia" w:eastAsia="Times New Roman"/>
                <w:lang w:val="en-GB"/>
              </w:rPr>
            </w:pPr>
            <w:r w:rsidRPr="00853610">
              <w:rPr>
                <w:rFonts w:ascii="Georgia" w:hAnsi="Georgia" w:eastAsia="Times New Roman"/>
                <w:lang w:val="en-GB"/>
              </w:rPr>
              <w:t xml:space="preserve">Effectively influences others to take action </w:t>
            </w:r>
          </w:p>
          <w:p w:rsidRPr="00853610" w:rsidR="009153F5" w:rsidP="009153F5" w:rsidRDefault="009153F5" w14:paraId="7C950EEE" w14:textId="77777777">
            <w:pPr>
              <w:numPr>
                <w:ilvl w:val="0"/>
                <w:numId w:val="12"/>
              </w:numPr>
              <w:rPr>
                <w:rFonts w:ascii="Georgia" w:hAnsi="Georgia" w:eastAsia="Times New Roman"/>
                <w:lang w:val="en-GB"/>
              </w:rPr>
            </w:pPr>
            <w:r w:rsidRPr="00853610">
              <w:rPr>
                <w:rFonts w:ascii="Georgia" w:hAnsi="Georgia" w:eastAsia="Times New Roman"/>
                <w:lang w:val="en-GB"/>
              </w:rPr>
              <w:t xml:space="preserve">Works to establish mutual understanding to allow for collaborative working </w:t>
            </w:r>
          </w:p>
          <w:p w:rsidR="00305267" w:rsidP="00305267" w:rsidRDefault="00305267" w14:paraId="4BB2B975" w14:textId="77777777">
            <w:pPr>
              <w:jc w:val="both"/>
              <w:rPr>
                <w:rFonts w:ascii="Georgia" w:hAnsi="Georgia" w:eastAsia="Georgia" w:cs="Georgia"/>
                <w:color w:val="000000" w:themeColor="text1"/>
              </w:rPr>
            </w:pPr>
          </w:p>
          <w:p w:rsidRPr="00853610" w:rsidR="00D249CA" w:rsidP="00D249CA" w:rsidRDefault="00D249CA" w14:paraId="66D38904" w14:textId="77777777">
            <w:pPr>
              <w:autoSpaceDE w:val="0"/>
              <w:autoSpaceDN w:val="0"/>
              <w:adjustRightInd w:val="0"/>
              <w:rPr>
                <w:rFonts w:ascii="Georgia" w:hAnsi="Georgia" w:cs="EC Square Sans Pro Medium"/>
                <w:b/>
                <w:color w:val="000000"/>
              </w:rPr>
            </w:pPr>
            <w:r w:rsidRPr="00853610">
              <w:rPr>
                <w:rFonts w:ascii="Georgia" w:hAnsi="Georgia" w:cs="EC Square Sans Pro Medium"/>
                <w:b/>
                <w:color w:val="000000"/>
              </w:rPr>
              <w:t xml:space="preserve">Drive &amp; Commitment to Public Service Values </w:t>
            </w:r>
          </w:p>
          <w:p w:rsidRPr="00853610" w:rsidR="00D249CA" w:rsidP="79F7C1B3" w:rsidRDefault="51E17B9B" w14:paraId="5C3C525E" w14:textId="77777777">
            <w:pPr>
              <w:numPr>
                <w:ilvl w:val="0"/>
                <w:numId w:val="12"/>
              </w:numPr>
              <w:rPr>
                <w:rFonts w:ascii="Georgia" w:hAnsi="Georgia" w:eastAsia="Times New Roman"/>
                <w:lang w:val="en-GB"/>
              </w:rPr>
            </w:pPr>
            <w:r w:rsidRPr="79F7C1B3">
              <w:rPr>
                <w:rFonts w:ascii="Georgia" w:hAnsi="Georgia" w:eastAsia="Times New Roman"/>
                <w:lang w:val="en-GB"/>
              </w:rPr>
              <w:t xml:space="preserve">Consistently strives to perform at a high level </w:t>
            </w:r>
          </w:p>
          <w:p w:rsidRPr="00853610" w:rsidR="00D249CA" w:rsidP="79F7C1B3" w:rsidRDefault="51E17B9B" w14:paraId="1130B9EA" w14:textId="77777777">
            <w:pPr>
              <w:numPr>
                <w:ilvl w:val="0"/>
                <w:numId w:val="12"/>
              </w:numPr>
              <w:rPr>
                <w:rFonts w:ascii="Georgia" w:hAnsi="Georgia" w:eastAsia="Times New Roman"/>
                <w:lang w:val="en-GB"/>
              </w:rPr>
            </w:pPr>
            <w:r w:rsidRPr="79F7C1B3">
              <w:rPr>
                <w:rFonts w:ascii="Georgia" w:hAnsi="Georgia" w:eastAsia="Times New Roman"/>
                <w:lang w:val="en-GB"/>
              </w:rPr>
              <w:t xml:space="preserve">Maintains consistent effort under pressure and is resilient to criticism or setbacks at work </w:t>
            </w:r>
          </w:p>
          <w:p w:rsidRPr="00853610" w:rsidR="00D249CA" w:rsidP="79F7C1B3" w:rsidRDefault="51E17B9B" w14:paraId="155910B7" w14:textId="77777777">
            <w:pPr>
              <w:numPr>
                <w:ilvl w:val="0"/>
                <w:numId w:val="12"/>
              </w:numPr>
              <w:rPr>
                <w:rFonts w:ascii="Georgia" w:hAnsi="Georgia" w:eastAsia="Times New Roman"/>
                <w:lang w:val="en-GB"/>
              </w:rPr>
            </w:pPr>
            <w:r w:rsidRPr="79F7C1B3">
              <w:rPr>
                <w:rFonts w:ascii="Georgia" w:hAnsi="Georgia" w:eastAsia="Times New Roman"/>
                <w:lang w:val="en-GB"/>
              </w:rPr>
              <w:t>Demonstrates high levels of initiative, taking ownership for projects and demonstrating self sufficiency</w:t>
            </w:r>
          </w:p>
          <w:p w:rsidRPr="00853610" w:rsidR="00D249CA" w:rsidP="79F7C1B3" w:rsidRDefault="51E17B9B" w14:paraId="14E2F3A1" w14:textId="77777777">
            <w:pPr>
              <w:numPr>
                <w:ilvl w:val="0"/>
                <w:numId w:val="12"/>
              </w:numPr>
              <w:rPr>
                <w:rFonts w:ascii="Georgia" w:hAnsi="Georgia" w:eastAsia="Times New Roman"/>
                <w:lang w:val="en-GB"/>
              </w:rPr>
            </w:pPr>
            <w:r w:rsidRPr="79F7C1B3">
              <w:rPr>
                <w:rFonts w:ascii="Georgia" w:hAnsi="Georgia" w:eastAsia="Times New Roman"/>
                <w:lang w:val="en-GB"/>
              </w:rPr>
              <w:t xml:space="preserve">Is personally trustworthy and can be relied upon </w:t>
            </w:r>
          </w:p>
          <w:p w:rsidR="00D249CA" w:rsidP="79F7C1B3" w:rsidRDefault="51E17B9B" w14:paraId="61A93556" w14:textId="77777777">
            <w:pPr>
              <w:numPr>
                <w:ilvl w:val="0"/>
                <w:numId w:val="12"/>
              </w:numPr>
              <w:rPr>
                <w:rFonts w:ascii="Georgia" w:hAnsi="Georgia" w:eastAsia="Times New Roman"/>
                <w:lang w:val="en-GB"/>
              </w:rPr>
            </w:pPr>
            <w:r w:rsidRPr="79F7C1B3">
              <w:rPr>
                <w:rFonts w:ascii="Georgia" w:hAnsi="Georgia" w:eastAsia="Times New Roman"/>
                <w:lang w:val="en-GB"/>
              </w:rPr>
              <w:t xml:space="preserve">Places the citizen at the heart of all process and systems </w:t>
            </w:r>
          </w:p>
          <w:p w:rsidRPr="00816BF4" w:rsidR="00816BF4" w:rsidP="79F7C1B3" w:rsidRDefault="51E17B9B" w14:paraId="319956AC" w14:textId="2C3B5CD3">
            <w:pPr>
              <w:pStyle w:val="ListParagraph"/>
              <w:numPr>
                <w:ilvl w:val="0"/>
                <w:numId w:val="12"/>
              </w:numPr>
              <w:jc w:val="both"/>
              <w:rPr>
                <w:rFonts w:ascii="Georgia" w:hAnsi="Georgia" w:eastAsia="Georgia" w:cs="Georgia"/>
                <w:color w:val="000000" w:themeColor="text1"/>
                <w:sz w:val="22"/>
                <w:szCs w:val="22"/>
              </w:rPr>
            </w:pPr>
            <w:r w:rsidRPr="79F7C1B3">
              <w:rPr>
                <w:rFonts w:ascii="Georgia" w:hAnsi="Georgia" w:eastAsia="Times New Roman"/>
                <w:sz w:val="22"/>
                <w:szCs w:val="22"/>
                <w:lang w:val="en-GB"/>
              </w:rPr>
              <w:t>Upholds high standards of Respect, Quality, Equality, Inclusion and Learning</w:t>
            </w:r>
          </w:p>
        </w:tc>
      </w:tr>
    </w:tbl>
    <w:p w:rsidRPr="00F961DF" w:rsidR="00BE6D00" w:rsidRDefault="00BE6D00" w14:paraId="0A566A31" w14:textId="77777777"/>
    <w:sectPr w:rsidRPr="00F961DF" w:rsidR="00BE6D00" w:rsidSect="005C1DB6">
      <w:headerReference w:type="default" r:id="rId11"/>
      <w:footerReference w:type="default" r:id="rId12"/>
      <w:head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8D5" w:rsidP="00F43F05" w:rsidRDefault="001D08D5" w14:paraId="610366D4" w14:textId="77777777">
      <w:pPr>
        <w:spacing w:after="0" w:line="240" w:lineRule="auto"/>
      </w:pPr>
      <w:r>
        <w:separator/>
      </w:r>
    </w:p>
  </w:endnote>
  <w:endnote w:type="continuationSeparator" w:id="0">
    <w:p w:rsidR="001D08D5" w:rsidP="00F43F05" w:rsidRDefault="001D08D5" w14:paraId="66C985F0" w14:textId="77777777">
      <w:pPr>
        <w:spacing w:after="0" w:line="240" w:lineRule="auto"/>
      </w:pPr>
      <w:r>
        <w:continuationSeparator/>
      </w:r>
    </w:p>
  </w:endnote>
  <w:endnote w:type="continuationNotice" w:id="1">
    <w:p w:rsidR="001D08D5" w:rsidRDefault="001D08D5" w14:paraId="73877DB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body">
    <w:altName w:val="Cambria"/>
    <w:panose1 w:val="00000000000000000000"/>
    <w:charset w:val="00"/>
    <w:family w:val="roman"/>
    <w:notTrueType/>
    <w:pitch w:val="default"/>
  </w:font>
  <w:font w:name="EC Square Sans Pro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9F7C1B3" w:rsidTr="79F7C1B3" w14:paraId="35D72D6B" w14:textId="77777777">
      <w:trPr>
        <w:trHeight w:val="300"/>
      </w:trPr>
      <w:tc>
        <w:tcPr>
          <w:tcW w:w="3005" w:type="dxa"/>
        </w:tcPr>
        <w:p w:rsidR="79F7C1B3" w:rsidP="79F7C1B3" w:rsidRDefault="79F7C1B3" w14:paraId="52B9A3ED" w14:textId="2289518C">
          <w:pPr>
            <w:pStyle w:val="Header"/>
            <w:ind w:left="-115"/>
          </w:pPr>
        </w:p>
      </w:tc>
      <w:tc>
        <w:tcPr>
          <w:tcW w:w="3005" w:type="dxa"/>
        </w:tcPr>
        <w:p w:rsidR="79F7C1B3" w:rsidP="79F7C1B3" w:rsidRDefault="79F7C1B3" w14:paraId="6AEEA043" w14:textId="39169174">
          <w:pPr>
            <w:pStyle w:val="Header"/>
            <w:jc w:val="center"/>
          </w:pPr>
        </w:p>
      </w:tc>
      <w:tc>
        <w:tcPr>
          <w:tcW w:w="3005" w:type="dxa"/>
        </w:tcPr>
        <w:p w:rsidR="79F7C1B3" w:rsidP="79F7C1B3" w:rsidRDefault="79F7C1B3" w14:paraId="5ABD021A" w14:textId="4D64FFF3">
          <w:pPr>
            <w:pStyle w:val="Header"/>
            <w:ind w:right="-115"/>
            <w:jc w:val="right"/>
          </w:pPr>
        </w:p>
      </w:tc>
    </w:tr>
  </w:tbl>
  <w:p w:rsidR="79F7C1B3" w:rsidP="79F7C1B3" w:rsidRDefault="79F7C1B3" w14:paraId="3C6ECCAB" w14:textId="20C69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8D5" w:rsidP="00F43F05" w:rsidRDefault="001D08D5" w14:paraId="7AF04A21" w14:textId="77777777">
      <w:pPr>
        <w:spacing w:after="0" w:line="240" w:lineRule="auto"/>
      </w:pPr>
      <w:r>
        <w:separator/>
      </w:r>
    </w:p>
  </w:footnote>
  <w:footnote w:type="continuationSeparator" w:id="0">
    <w:p w:rsidR="001D08D5" w:rsidP="00F43F05" w:rsidRDefault="001D08D5" w14:paraId="3EABA3B8" w14:textId="77777777">
      <w:pPr>
        <w:spacing w:after="0" w:line="240" w:lineRule="auto"/>
      </w:pPr>
      <w:r>
        <w:continuationSeparator/>
      </w:r>
    </w:p>
  </w:footnote>
  <w:footnote w:type="continuationNotice" w:id="1">
    <w:p w:rsidR="001D08D5" w:rsidRDefault="001D08D5" w14:paraId="0203C1B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9F7C1B3" w:rsidTr="79F7C1B3" w14:paraId="6FA219BC" w14:textId="77777777">
      <w:trPr>
        <w:trHeight w:val="300"/>
      </w:trPr>
      <w:tc>
        <w:tcPr>
          <w:tcW w:w="3005" w:type="dxa"/>
        </w:tcPr>
        <w:p w:rsidR="005C1DB6" w:rsidP="005C1DB6" w:rsidRDefault="005C1DB6" w14:paraId="2F3AAB2B" w14:textId="77777777">
          <w:pPr>
            <w:pStyle w:val="NormalWeb"/>
          </w:pPr>
          <w:r>
            <w:rPr>
              <w:noProof/>
            </w:rPr>
            <w:drawing>
              <wp:inline distT="0" distB="0" distL="0" distR="0" wp14:anchorId="78C54F55" wp14:editId="4481715B">
                <wp:extent cx="153035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46100"/>
                        </a:xfrm>
                        <a:prstGeom prst="rect">
                          <a:avLst/>
                        </a:prstGeom>
                        <a:noFill/>
                        <a:ln>
                          <a:noFill/>
                        </a:ln>
                      </pic:spPr>
                    </pic:pic>
                  </a:graphicData>
                </a:graphic>
              </wp:inline>
            </w:drawing>
          </w:r>
        </w:p>
        <w:p w:rsidR="79F7C1B3" w:rsidP="79F7C1B3" w:rsidRDefault="79F7C1B3" w14:paraId="4C52BC2A" w14:textId="4C7AA8DF">
          <w:pPr>
            <w:pStyle w:val="Header"/>
            <w:ind w:left="-115"/>
          </w:pPr>
        </w:p>
      </w:tc>
      <w:tc>
        <w:tcPr>
          <w:tcW w:w="3005" w:type="dxa"/>
        </w:tcPr>
        <w:p w:rsidR="79F7C1B3" w:rsidP="79F7C1B3" w:rsidRDefault="79F7C1B3" w14:paraId="52DC9AFE" w14:textId="61FFB2A5">
          <w:pPr>
            <w:pStyle w:val="Header"/>
            <w:jc w:val="center"/>
          </w:pPr>
        </w:p>
      </w:tc>
      <w:tc>
        <w:tcPr>
          <w:tcW w:w="3005" w:type="dxa"/>
        </w:tcPr>
        <w:p w:rsidR="79F7C1B3" w:rsidP="79F7C1B3" w:rsidRDefault="79F7C1B3" w14:paraId="4B4EB82C" w14:textId="71764B0A">
          <w:pPr>
            <w:pStyle w:val="Header"/>
            <w:ind w:right="-115"/>
            <w:jc w:val="right"/>
          </w:pPr>
        </w:p>
      </w:tc>
    </w:tr>
  </w:tbl>
  <w:p w:rsidR="79F7C1B3" w:rsidP="79F7C1B3" w:rsidRDefault="79F7C1B3" w14:paraId="679B61BE" w14:textId="11F86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1DB6" w:rsidP="005C1DB6" w:rsidRDefault="005C1DB6" w14:paraId="08B653EE" w14:textId="77777777">
    <w:pPr>
      <w:pStyle w:val="NormalWeb"/>
    </w:pPr>
    <w:r>
      <w:rPr>
        <w:noProof/>
      </w:rPr>
      <w:drawing>
        <wp:inline distT="0" distB="0" distL="0" distR="0" wp14:anchorId="55BE854F" wp14:editId="090D1C37">
          <wp:extent cx="1530350" cy="546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46100"/>
                  </a:xfrm>
                  <a:prstGeom prst="rect">
                    <a:avLst/>
                  </a:prstGeom>
                  <a:noFill/>
                  <a:ln>
                    <a:noFill/>
                  </a:ln>
                </pic:spPr>
              </pic:pic>
            </a:graphicData>
          </a:graphic>
        </wp:inline>
      </w:drawing>
    </w:r>
  </w:p>
  <w:p w:rsidR="005C1DB6" w:rsidRDefault="005C1DB6" w14:paraId="3BE1E4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EF8"/>
    <w:multiLevelType w:val="hybridMultilevel"/>
    <w:tmpl w:val="A92A3310"/>
    <w:lvl w:ilvl="0" w:tplc="7020EF64">
      <w:start w:val="1"/>
      <w:numFmt w:val="bullet"/>
      <w:lvlText w:val=""/>
      <w:lvlJc w:val="left"/>
      <w:pPr>
        <w:ind w:left="644" w:hanging="360"/>
      </w:pPr>
      <w:rPr>
        <w:rFonts w:hint="default" w:ascii="Symbol" w:hAnsi="Symbol"/>
      </w:rPr>
    </w:lvl>
    <w:lvl w:ilvl="1" w:tplc="7F52F67C">
      <w:start w:val="1"/>
      <w:numFmt w:val="bullet"/>
      <w:lvlText w:val="o"/>
      <w:lvlJc w:val="left"/>
      <w:pPr>
        <w:ind w:left="1364" w:hanging="360"/>
      </w:pPr>
      <w:rPr>
        <w:rFonts w:hint="default" w:ascii="Courier New" w:hAnsi="Courier New"/>
      </w:rPr>
    </w:lvl>
    <w:lvl w:ilvl="2" w:tplc="B94ADF9A">
      <w:start w:val="1"/>
      <w:numFmt w:val="bullet"/>
      <w:lvlText w:val=""/>
      <w:lvlJc w:val="left"/>
      <w:pPr>
        <w:ind w:left="2084" w:hanging="360"/>
      </w:pPr>
      <w:rPr>
        <w:rFonts w:hint="default" w:ascii="Wingdings" w:hAnsi="Wingdings"/>
      </w:rPr>
    </w:lvl>
    <w:lvl w:ilvl="3" w:tplc="C1902BAE">
      <w:start w:val="1"/>
      <w:numFmt w:val="bullet"/>
      <w:lvlText w:val=""/>
      <w:lvlJc w:val="left"/>
      <w:pPr>
        <w:ind w:left="2804" w:hanging="360"/>
      </w:pPr>
      <w:rPr>
        <w:rFonts w:hint="default" w:ascii="Symbol" w:hAnsi="Symbol"/>
      </w:rPr>
    </w:lvl>
    <w:lvl w:ilvl="4" w:tplc="1EAC13E8">
      <w:start w:val="1"/>
      <w:numFmt w:val="bullet"/>
      <w:lvlText w:val="o"/>
      <w:lvlJc w:val="left"/>
      <w:pPr>
        <w:ind w:left="3524" w:hanging="360"/>
      </w:pPr>
      <w:rPr>
        <w:rFonts w:hint="default" w:ascii="Courier New" w:hAnsi="Courier New"/>
      </w:rPr>
    </w:lvl>
    <w:lvl w:ilvl="5" w:tplc="13786788">
      <w:start w:val="1"/>
      <w:numFmt w:val="bullet"/>
      <w:lvlText w:val=""/>
      <w:lvlJc w:val="left"/>
      <w:pPr>
        <w:ind w:left="4244" w:hanging="360"/>
      </w:pPr>
      <w:rPr>
        <w:rFonts w:hint="default" w:ascii="Wingdings" w:hAnsi="Wingdings"/>
      </w:rPr>
    </w:lvl>
    <w:lvl w:ilvl="6" w:tplc="445CE286">
      <w:start w:val="1"/>
      <w:numFmt w:val="bullet"/>
      <w:lvlText w:val=""/>
      <w:lvlJc w:val="left"/>
      <w:pPr>
        <w:ind w:left="4964" w:hanging="360"/>
      </w:pPr>
      <w:rPr>
        <w:rFonts w:hint="default" w:ascii="Symbol" w:hAnsi="Symbol"/>
      </w:rPr>
    </w:lvl>
    <w:lvl w:ilvl="7" w:tplc="C5E6924C">
      <w:start w:val="1"/>
      <w:numFmt w:val="bullet"/>
      <w:lvlText w:val="o"/>
      <w:lvlJc w:val="left"/>
      <w:pPr>
        <w:ind w:left="5684" w:hanging="360"/>
      </w:pPr>
      <w:rPr>
        <w:rFonts w:hint="default" w:ascii="Courier New" w:hAnsi="Courier New"/>
      </w:rPr>
    </w:lvl>
    <w:lvl w:ilvl="8" w:tplc="DDE433E0">
      <w:start w:val="1"/>
      <w:numFmt w:val="bullet"/>
      <w:lvlText w:val=""/>
      <w:lvlJc w:val="left"/>
      <w:pPr>
        <w:ind w:left="6404" w:hanging="360"/>
      </w:pPr>
      <w:rPr>
        <w:rFonts w:hint="default" w:ascii="Wingdings" w:hAnsi="Wingdings"/>
      </w:rPr>
    </w:lvl>
  </w:abstractNum>
  <w:abstractNum w:abstractNumId="1" w15:restartNumberingAfterBreak="0">
    <w:nsid w:val="1C0A78AD"/>
    <w:multiLevelType w:val="hybridMultilevel"/>
    <w:tmpl w:val="BC908340"/>
    <w:lvl w:ilvl="0" w:tplc="1809000B">
      <w:start w:val="1"/>
      <w:numFmt w:val="bullet"/>
      <w:lvlText w:val=""/>
      <w:lvlJc w:val="left"/>
      <w:pPr>
        <w:ind w:left="360" w:hanging="360"/>
      </w:pPr>
      <w:rPr>
        <w:rFonts w:hint="default" w:ascii="Wingdings" w:hAnsi="Wingdings"/>
      </w:rPr>
    </w:lvl>
    <w:lvl w:ilvl="1" w:tplc="A686EE16">
      <w:start w:val="1"/>
      <w:numFmt w:val="bullet"/>
      <w:lvlText w:val="o"/>
      <w:lvlJc w:val="left"/>
      <w:pPr>
        <w:ind w:left="1080" w:hanging="360"/>
      </w:pPr>
      <w:rPr>
        <w:rFonts w:hint="default" w:ascii="Courier New" w:hAnsi="Courier New"/>
      </w:rPr>
    </w:lvl>
    <w:lvl w:ilvl="2" w:tplc="75EC6C3E">
      <w:start w:val="1"/>
      <w:numFmt w:val="bullet"/>
      <w:lvlText w:val=""/>
      <w:lvlJc w:val="left"/>
      <w:pPr>
        <w:ind w:left="1800" w:hanging="360"/>
      </w:pPr>
      <w:rPr>
        <w:rFonts w:hint="default" w:ascii="Wingdings" w:hAnsi="Wingdings"/>
      </w:rPr>
    </w:lvl>
    <w:lvl w:ilvl="3" w:tplc="0106AA44">
      <w:start w:val="1"/>
      <w:numFmt w:val="bullet"/>
      <w:lvlText w:val=""/>
      <w:lvlJc w:val="left"/>
      <w:pPr>
        <w:ind w:left="2520" w:hanging="360"/>
      </w:pPr>
      <w:rPr>
        <w:rFonts w:hint="default" w:ascii="Symbol" w:hAnsi="Symbol"/>
      </w:rPr>
    </w:lvl>
    <w:lvl w:ilvl="4" w:tplc="791ED560">
      <w:start w:val="1"/>
      <w:numFmt w:val="bullet"/>
      <w:lvlText w:val="o"/>
      <w:lvlJc w:val="left"/>
      <w:pPr>
        <w:ind w:left="3240" w:hanging="360"/>
      </w:pPr>
      <w:rPr>
        <w:rFonts w:hint="default" w:ascii="Courier New" w:hAnsi="Courier New"/>
      </w:rPr>
    </w:lvl>
    <w:lvl w:ilvl="5" w:tplc="85FA5344">
      <w:start w:val="1"/>
      <w:numFmt w:val="bullet"/>
      <w:lvlText w:val=""/>
      <w:lvlJc w:val="left"/>
      <w:pPr>
        <w:ind w:left="3960" w:hanging="360"/>
      </w:pPr>
      <w:rPr>
        <w:rFonts w:hint="default" w:ascii="Wingdings" w:hAnsi="Wingdings"/>
      </w:rPr>
    </w:lvl>
    <w:lvl w:ilvl="6" w:tplc="A92EE74E">
      <w:start w:val="1"/>
      <w:numFmt w:val="bullet"/>
      <w:lvlText w:val=""/>
      <w:lvlJc w:val="left"/>
      <w:pPr>
        <w:ind w:left="4680" w:hanging="360"/>
      </w:pPr>
      <w:rPr>
        <w:rFonts w:hint="default" w:ascii="Symbol" w:hAnsi="Symbol"/>
      </w:rPr>
    </w:lvl>
    <w:lvl w:ilvl="7" w:tplc="4FCC98C6">
      <w:start w:val="1"/>
      <w:numFmt w:val="bullet"/>
      <w:lvlText w:val="o"/>
      <w:lvlJc w:val="left"/>
      <w:pPr>
        <w:ind w:left="5400" w:hanging="360"/>
      </w:pPr>
      <w:rPr>
        <w:rFonts w:hint="default" w:ascii="Courier New" w:hAnsi="Courier New"/>
      </w:rPr>
    </w:lvl>
    <w:lvl w:ilvl="8" w:tplc="4FB8B49E">
      <w:start w:val="1"/>
      <w:numFmt w:val="bullet"/>
      <w:lvlText w:val=""/>
      <w:lvlJc w:val="left"/>
      <w:pPr>
        <w:ind w:left="6120" w:hanging="360"/>
      </w:pPr>
      <w:rPr>
        <w:rFonts w:hint="default" w:ascii="Wingdings" w:hAnsi="Wingdings"/>
      </w:rPr>
    </w:lvl>
  </w:abstractNum>
  <w:abstractNum w:abstractNumId="2" w15:restartNumberingAfterBreak="0">
    <w:nsid w:val="282B1517"/>
    <w:multiLevelType w:val="hybridMultilevel"/>
    <w:tmpl w:val="797045A4"/>
    <w:lvl w:ilvl="0" w:tplc="0A4E9E92">
      <w:start w:val="1"/>
      <w:numFmt w:val="bullet"/>
      <w:lvlText w:val="·"/>
      <w:lvlJc w:val="left"/>
      <w:pPr>
        <w:ind w:left="720" w:hanging="360"/>
      </w:pPr>
      <w:rPr>
        <w:rFonts w:hint="default" w:ascii="Symbol" w:hAnsi="Symbol"/>
      </w:rPr>
    </w:lvl>
    <w:lvl w:ilvl="1" w:tplc="CF688678">
      <w:start w:val="1"/>
      <w:numFmt w:val="bullet"/>
      <w:lvlText w:val="o"/>
      <w:lvlJc w:val="left"/>
      <w:pPr>
        <w:ind w:left="1440" w:hanging="360"/>
      </w:pPr>
      <w:rPr>
        <w:rFonts w:hint="default" w:ascii="Courier New" w:hAnsi="Courier New"/>
      </w:rPr>
    </w:lvl>
    <w:lvl w:ilvl="2" w:tplc="3C4C82F0">
      <w:start w:val="1"/>
      <w:numFmt w:val="bullet"/>
      <w:lvlText w:val=""/>
      <w:lvlJc w:val="left"/>
      <w:pPr>
        <w:ind w:left="2160" w:hanging="360"/>
      </w:pPr>
      <w:rPr>
        <w:rFonts w:hint="default" w:ascii="Wingdings" w:hAnsi="Wingdings"/>
      </w:rPr>
    </w:lvl>
    <w:lvl w:ilvl="3" w:tplc="A918A1D4">
      <w:start w:val="1"/>
      <w:numFmt w:val="bullet"/>
      <w:lvlText w:val=""/>
      <w:lvlJc w:val="left"/>
      <w:pPr>
        <w:ind w:left="2880" w:hanging="360"/>
      </w:pPr>
      <w:rPr>
        <w:rFonts w:hint="default" w:ascii="Symbol" w:hAnsi="Symbol"/>
      </w:rPr>
    </w:lvl>
    <w:lvl w:ilvl="4" w:tplc="C158E114">
      <w:start w:val="1"/>
      <w:numFmt w:val="bullet"/>
      <w:lvlText w:val="o"/>
      <w:lvlJc w:val="left"/>
      <w:pPr>
        <w:ind w:left="3600" w:hanging="360"/>
      </w:pPr>
      <w:rPr>
        <w:rFonts w:hint="default" w:ascii="Courier New" w:hAnsi="Courier New"/>
      </w:rPr>
    </w:lvl>
    <w:lvl w:ilvl="5" w:tplc="5B6248FE">
      <w:start w:val="1"/>
      <w:numFmt w:val="bullet"/>
      <w:lvlText w:val=""/>
      <w:lvlJc w:val="left"/>
      <w:pPr>
        <w:ind w:left="4320" w:hanging="360"/>
      </w:pPr>
      <w:rPr>
        <w:rFonts w:hint="default" w:ascii="Wingdings" w:hAnsi="Wingdings"/>
      </w:rPr>
    </w:lvl>
    <w:lvl w:ilvl="6" w:tplc="CF3CC0B0">
      <w:start w:val="1"/>
      <w:numFmt w:val="bullet"/>
      <w:lvlText w:val=""/>
      <w:lvlJc w:val="left"/>
      <w:pPr>
        <w:ind w:left="5040" w:hanging="360"/>
      </w:pPr>
      <w:rPr>
        <w:rFonts w:hint="default" w:ascii="Symbol" w:hAnsi="Symbol"/>
      </w:rPr>
    </w:lvl>
    <w:lvl w:ilvl="7" w:tplc="958E171E">
      <w:start w:val="1"/>
      <w:numFmt w:val="bullet"/>
      <w:lvlText w:val="o"/>
      <w:lvlJc w:val="left"/>
      <w:pPr>
        <w:ind w:left="5760" w:hanging="360"/>
      </w:pPr>
      <w:rPr>
        <w:rFonts w:hint="default" w:ascii="Courier New" w:hAnsi="Courier New"/>
      </w:rPr>
    </w:lvl>
    <w:lvl w:ilvl="8" w:tplc="3182AF84">
      <w:start w:val="1"/>
      <w:numFmt w:val="bullet"/>
      <w:lvlText w:val=""/>
      <w:lvlJc w:val="left"/>
      <w:pPr>
        <w:ind w:left="6480" w:hanging="360"/>
      </w:pPr>
      <w:rPr>
        <w:rFonts w:hint="default" w:ascii="Wingdings" w:hAnsi="Wingdings"/>
      </w:rPr>
    </w:lvl>
  </w:abstractNum>
  <w:abstractNum w:abstractNumId="3" w15:restartNumberingAfterBreak="0">
    <w:nsid w:val="2FAE72DC"/>
    <w:multiLevelType w:val="hybridMultilevel"/>
    <w:tmpl w:val="ECBED910"/>
    <w:lvl w:ilvl="0" w:tplc="BB6822F4">
      <w:start w:val="1"/>
      <w:numFmt w:val="bullet"/>
      <w:lvlText w:val=""/>
      <w:lvlJc w:val="left"/>
      <w:pPr>
        <w:ind w:left="360" w:hanging="360"/>
      </w:pPr>
      <w:rPr>
        <w:rFonts w:hint="default" w:ascii="Symbol" w:hAnsi="Symbol"/>
      </w:rPr>
    </w:lvl>
    <w:lvl w:ilvl="1" w:tplc="3FF05770">
      <w:start w:val="1"/>
      <w:numFmt w:val="bullet"/>
      <w:lvlText w:val="o"/>
      <w:lvlJc w:val="left"/>
      <w:pPr>
        <w:ind w:left="1080" w:hanging="360"/>
      </w:pPr>
      <w:rPr>
        <w:rFonts w:hint="default" w:ascii="Courier New" w:hAnsi="Courier New"/>
      </w:rPr>
    </w:lvl>
    <w:lvl w:ilvl="2" w:tplc="D2663864">
      <w:start w:val="1"/>
      <w:numFmt w:val="bullet"/>
      <w:lvlText w:val=""/>
      <w:lvlJc w:val="left"/>
      <w:pPr>
        <w:ind w:left="1800" w:hanging="360"/>
      </w:pPr>
      <w:rPr>
        <w:rFonts w:hint="default" w:ascii="Wingdings" w:hAnsi="Wingdings"/>
      </w:rPr>
    </w:lvl>
    <w:lvl w:ilvl="3" w:tplc="D144DDBC">
      <w:start w:val="1"/>
      <w:numFmt w:val="bullet"/>
      <w:lvlText w:val=""/>
      <w:lvlJc w:val="left"/>
      <w:pPr>
        <w:ind w:left="2520" w:hanging="360"/>
      </w:pPr>
      <w:rPr>
        <w:rFonts w:hint="default" w:ascii="Symbol" w:hAnsi="Symbol"/>
      </w:rPr>
    </w:lvl>
    <w:lvl w:ilvl="4" w:tplc="FAD44A10">
      <w:start w:val="1"/>
      <w:numFmt w:val="bullet"/>
      <w:lvlText w:val="o"/>
      <w:lvlJc w:val="left"/>
      <w:pPr>
        <w:ind w:left="3240" w:hanging="360"/>
      </w:pPr>
      <w:rPr>
        <w:rFonts w:hint="default" w:ascii="Courier New" w:hAnsi="Courier New"/>
      </w:rPr>
    </w:lvl>
    <w:lvl w:ilvl="5" w:tplc="A2F29BE4">
      <w:start w:val="1"/>
      <w:numFmt w:val="bullet"/>
      <w:lvlText w:val=""/>
      <w:lvlJc w:val="left"/>
      <w:pPr>
        <w:ind w:left="3960" w:hanging="360"/>
      </w:pPr>
      <w:rPr>
        <w:rFonts w:hint="default" w:ascii="Wingdings" w:hAnsi="Wingdings"/>
      </w:rPr>
    </w:lvl>
    <w:lvl w:ilvl="6" w:tplc="11FC436C">
      <w:start w:val="1"/>
      <w:numFmt w:val="bullet"/>
      <w:lvlText w:val=""/>
      <w:lvlJc w:val="left"/>
      <w:pPr>
        <w:ind w:left="4680" w:hanging="360"/>
      </w:pPr>
      <w:rPr>
        <w:rFonts w:hint="default" w:ascii="Symbol" w:hAnsi="Symbol"/>
      </w:rPr>
    </w:lvl>
    <w:lvl w:ilvl="7" w:tplc="1C1A6D5A">
      <w:start w:val="1"/>
      <w:numFmt w:val="bullet"/>
      <w:lvlText w:val="o"/>
      <w:lvlJc w:val="left"/>
      <w:pPr>
        <w:ind w:left="5400" w:hanging="360"/>
      </w:pPr>
      <w:rPr>
        <w:rFonts w:hint="default" w:ascii="Courier New" w:hAnsi="Courier New"/>
      </w:rPr>
    </w:lvl>
    <w:lvl w:ilvl="8" w:tplc="730E771A">
      <w:start w:val="1"/>
      <w:numFmt w:val="bullet"/>
      <w:lvlText w:val=""/>
      <w:lvlJc w:val="left"/>
      <w:pPr>
        <w:ind w:left="6120" w:hanging="360"/>
      </w:pPr>
      <w:rPr>
        <w:rFonts w:hint="default" w:ascii="Wingdings" w:hAnsi="Wingdings"/>
      </w:rPr>
    </w:lvl>
  </w:abstractNum>
  <w:abstractNum w:abstractNumId="4" w15:restartNumberingAfterBreak="0">
    <w:nsid w:val="41EC30AF"/>
    <w:multiLevelType w:val="hybridMultilevel"/>
    <w:tmpl w:val="89920A60"/>
    <w:lvl w:ilvl="0" w:tplc="70A49D60">
      <w:start w:val="1"/>
      <w:numFmt w:val="bullet"/>
      <w:lvlText w:val=""/>
      <w:lvlJc w:val="left"/>
      <w:pPr>
        <w:ind w:left="720" w:hanging="360"/>
      </w:pPr>
      <w:rPr>
        <w:rFonts w:hint="default" w:ascii="Symbol" w:hAnsi="Symbol"/>
      </w:rPr>
    </w:lvl>
    <w:lvl w:ilvl="1" w:tplc="F44838FC">
      <w:start w:val="1"/>
      <w:numFmt w:val="bullet"/>
      <w:lvlText w:val="o"/>
      <w:lvlJc w:val="left"/>
      <w:pPr>
        <w:ind w:left="1440" w:hanging="360"/>
      </w:pPr>
      <w:rPr>
        <w:rFonts w:hint="default" w:ascii="Courier New" w:hAnsi="Courier New"/>
      </w:rPr>
    </w:lvl>
    <w:lvl w:ilvl="2" w:tplc="8D98A8C2">
      <w:start w:val="1"/>
      <w:numFmt w:val="bullet"/>
      <w:lvlText w:val=""/>
      <w:lvlJc w:val="left"/>
      <w:pPr>
        <w:ind w:left="2160" w:hanging="360"/>
      </w:pPr>
      <w:rPr>
        <w:rFonts w:hint="default" w:ascii="Wingdings" w:hAnsi="Wingdings"/>
      </w:rPr>
    </w:lvl>
    <w:lvl w:ilvl="3" w:tplc="9B7C4DCE">
      <w:start w:val="1"/>
      <w:numFmt w:val="bullet"/>
      <w:lvlText w:val=""/>
      <w:lvlJc w:val="left"/>
      <w:pPr>
        <w:ind w:left="2880" w:hanging="360"/>
      </w:pPr>
      <w:rPr>
        <w:rFonts w:hint="default" w:ascii="Symbol" w:hAnsi="Symbol"/>
      </w:rPr>
    </w:lvl>
    <w:lvl w:ilvl="4" w:tplc="4FBC4D24">
      <w:start w:val="1"/>
      <w:numFmt w:val="bullet"/>
      <w:lvlText w:val="o"/>
      <w:lvlJc w:val="left"/>
      <w:pPr>
        <w:ind w:left="3600" w:hanging="360"/>
      </w:pPr>
      <w:rPr>
        <w:rFonts w:hint="default" w:ascii="Courier New" w:hAnsi="Courier New"/>
      </w:rPr>
    </w:lvl>
    <w:lvl w:ilvl="5" w:tplc="E2E886B4">
      <w:start w:val="1"/>
      <w:numFmt w:val="bullet"/>
      <w:lvlText w:val=""/>
      <w:lvlJc w:val="left"/>
      <w:pPr>
        <w:ind w:left="4320" w:hanging="360"/>
      </w:pPr>
      <w:rPr>
        <w:rFonts w:hint="default" w:ascii="Wingdings" w:hAnsi="Wingdings"/>
      </w:rPr>
    </w:lvl>
    <w:lvl w:ilvl="6" w:tplc="25523498">
      <w:start w:val="1"/>
      <w:numFmt w:val="bullet"/>
      <w:lvlText w:val=""/>
      <w:lvlJc w:val="left"/>
      <w:pPr>
        <w:ind w:left="5040" w:hanging="360"/>
      </w:pPr>
      <w:rPr>
        <w:rFonts w:hint="default" w:ascii="Symbol" w:hAnsi="Symbol"/>
      </w:rPr>
    </w:lvl>
    <w:lvl w:ilvl="7" w:tplc="1DD615F8">
      <w:start w:val="1"/>
      <w:numFmt w:val="bullet"/>
      <w:lvlText w:val="o"/>
      <w:lvlJc w:val="left"/>
      <w:pPr>
        <w:ind w:left="5760" w:hanging="360"/>
      </w:pPr>
      <w:rPr>
        <w:rFonts w:hint="default" w:ascii="Courier New" w:hAnsi="Courier New"/>
      </w:rPr>
    </w:lvl>
    <w:lvl w:ilvl="8" w:tplc="3A96EFDE">
      <w:start w:val="1"/>
      <w:numFmt w:val="bullet"/>
      <w:lvlText w:val=""/>
      <w:lvlJc w:val="left"/>
      <w:pPr>
        <w:ind w:left="6480" w:hanging="360"/>
      </w:pPr>
      <w:rPr>
        <w:rFonts w:hint="default" w:ascii="Wingdings" w:hAnsi="Wingdings"/>
      </w:rPr>
    </w:lvl>
  </w:abstractNum>
  <w:abstractNum w:abstractNumId="5" w15:restartNumberingAfterBreak="0">
    <w:nsid w:val="4CAEBB32"/>
    <w:multiLevelType w:val="hybridMultilevel"/>
    <w:tmpl w:val="8C9A847C"/>
    <w:lvl w:ilvl="0" w:tplc="6834311C">
      <w:start w:val="1"/>
      <w:numFmt w:val="bullet"/>
      <w:lvlText w:val="·"/>
      <w:lvlJc w:val="left"/>
      <w:pPr>
        <w:ind w:left="360" w:hanging="360"/>
      </w:pPr>
      <w:rPr>
        <w:rFonts w:hint="default" w:ascii="Symbol" w:hAnsi="Symbol"/>
      </w:rPr>
    </w:lvl>
    <w:lvl w:ilvl="1" w:tplc="60E0E442">
      <w:start w:val="1"/>
      <w:numFmt w:val="bullet"/>
      <w:lvlText w:val="o"/>
      <w:lvlJc w:val="left"/>
      <w:pPr>
        <w:ind w:left="1080" w:hanging="360"/>
      </w:pPr>
      <w:rPr>
        <w:rFonts w:hint="default" w:ascii="Courier New" w:hAnsi="Courier New"/>
      </w:rPr>
    </w:lvl>
    <w:lvl w:ilvl="2" w:tplc="681A269E">
      <w:start w:val="1"/>
      <w:numFmt w:val="bullet"/>
      <w:lvlText w:val=""/>
      <w:lvlJc w:val="left"/>
      <w:pPr>
        <w:ind w:left="1800" w:hanging="360"/>
      </w:pPr>
      <w:rPr>
        <w:rFonts w:hint="default" w:ascii="Wingdings" w:hAnsi="Wingdings"/>
      </w:rPr>
    </w:lvl>
    <w:lvl w:ilvl="3" w:tplc="E3FCFB4A">
      <w:start w:val="1"/>
      <w:numFmt w:val="bullet"/>
      <w:lvlText w:val=""/>
      <w:lvlJc w:val="left"/>
      <w:pPr>
        <w:ind w:left="2520" w:hanging="360"/>
      </w:pPr>
      <w:rPr>
        <w:rFonts w:hint="default" w:ascii="Symbol" w:hAnsi="Symbol"/>
      </w:rPr>
    </w:lvl>
    <w:lvl w:ilvl="4" w:tplc="0142B872">
      <w:start w:val="1"/>
      <w:numFmt w:val="bullet"/>
      <w:lvlText w:val="o"/>
      <w:lvlJc w:val="left"/>
      <w:pPr>
        <w:ind w:left="3240" w:hanging="360"/>
      </w:pPr>
      <w:rPr>
        <w:rFonts w:hint="default" w:ascii="Courier New" w:hAnsi="Courier New"/>
      </w:rPr>
    </w:lvl>
    <w:lvl w:ilvl="5" w:tplc="A1362198">
      <w:start w:val="1"/>
      <w:numFmt w:val="bullet"/>
      <w:lvlText w:val=""/>
      <w:lvlJc w:val="left"/>
      <w:pPr>
        <w:ind w:left="3960" w:hanging="360"/>
      </w:pPr>
      <w:rPr>
        <w:rFonts w:hint="default" w:ascii="Wingdings" w:hAnsi="Wingdings"/>
      </w:rPr>
    </w:lvl>
    <w:lvl w:ilvl="6" w:tplc="23B8CBC8">
      <w:start w:val="1"/>
      <w:numFmt w:val="bullet"/>
      <w:lvlText w:val=""/>
      <w:lvlJc w:val="left"/>
      <w:pPr>
        <w:ind w:left="4680" w:hanging="360"/>
      </w:pPr>
      <w:rPr>
        <w:rFonts w:hint="default" w:ascii="Symbol" w:hAnsi="Symbol"/>
      </w:rPr>
    </w:lvl>
    <w:lvl w:ilvl="7" w:tplc="55E83440">
      <w:start w:val="1"/>
      <w:numFmt w:val="bullet"/>
      <w:lvlText w:val="o"/>
      <w:lvlJc w:val="left"/>
      <w:pPr>
        <w:ind w:left="5400" w:hanging="360"/>
      </w:pPr>
      <w:rPr>
        <w:rFonts w:hint="default" w:ascii="Courier New" w:hAnsi="Courier New"/>
      </w:rPr>
    </w:lvl>
    <w:lvl w:ilvl="8" w:tplc="E0EC5180">
      <w:start w:val="1"/>
      <w:numFmt w:val="bullet"/>
      <w:lvlText w:val=""/>
      <w:lvlJc w:val="left"/>
      <w:pPr>
        <w:ind w:left="6120" w:hanging="360"/>
      </w:pPr>
      <w:rPr>
        <w:rFonts w:hint="default" w:ascii="Wingdings" w:hAnsi="Wingdings"/>
      </w:rPr>
    </w:lvl>
  </w:abstractNum>
  <w:abstractNum w:abstractNumId="6" w15:restartNumberingAfterBreak="0">
    <w:nsid w:val="540508C6"/>
    <w:multiLevelType w:val="hybridMultilevel"/>
    <w:tmpl w:val="5D60A7F6"/>
    <w:lvl w:ilvl="0" w:tplc="E5CEBB04">
      <w:start w:val="1"/>
      <w:numFmt w:val="bullet"/>
      <w:lvlText w:val="·"/>
      <w:lvlJc w:val="left"/>
      <w:pPr>
        <w:ind w:left="360" w:hanging="360"/>
      </w:pPr>
      <w:rPr>
        <w:rFonts w:hint="default" w:ascii="Symbol" w:hAnsi="Symbol"/>
      </w:rPr>
    </w:lvl>
    <w:lvl w:ilvl="1" w:tplc="27A6534C">
      <w:start w:val="1"/>
      <w:numFmt w:val="bullet"/>
      <w:lvlText w:val="o"/>
      <w:lvlJc w:val="left"/>
      <w:pPr>
        <w:ind w:left="1080" w:hanging="360"/>
      </w:pPr>
      <w:rPr>
        <w:rFonts w:hint="default" w:ascii="Courier New" w:hAnsi="Courier New"/>
      </w:rPr>
    </w:lvl>
    <w:lvl w:ilvl="2" w:tplc="DD32625A">
      <w:start w:val="1"/>
      <w:numFmt w:val="bullet"/>
      <w:lvlText w:val=""/>
      <w:lvlJc w:val="left"/>
      <w:pPr>
        <w:ind w:left="1800" w:hanging="360"/>
      </w:pPr>
      <w:rPr>
        <w:rFonts w:hint="default" w:ascii="Wingdings" w:hAnsi="Wingdings"/>
      </w:rPr>
    </w:lvl>
    <w:lvl w:ilvl="3" w:tplc="B51ED4FC">
      <w:start w:val="1"/>
      <w:numFmt w:val="bullet"/>
      <w:lvlText w:val=""/>
      <w:lvlJc w:val="left"/>
      <w:pPr>
        <w:ind w:left="2520" w:hanging="360"/>
      </w:pPr>
      <w:rPr>
        <w:rFonts w:hint="default" w:ascii="Symbol" w:hAnsi="Symbol"/>
      </w:rPr>
    </w:lvl>
    <w:lvl w:ilvl="4" w:tplc="84B6C0A6">
      <w:start w:val="1"/>
      <w:numFmt w:val="bullet"/>
      <w:lvlText w:val="o"/>
      <w:lvlJc w:val="left"/>
      <w:pPr>
        <w:ind w:left="3240" w:hanging="360"/>
      </w:pPr>
      <w:rPr>
        <w:rFonts w:hint="default" w:ascii="Courier New" w:hAnsi="Courier New"/>
      </w:rPr>
    </w:lvl>
    <w:lvl w:ilvl="5" w:tplc="26B08F00">
      <w:start w:val="1"/>
      <w:numFmt w:val="bullet"/>
      <w:lvlText w:val=""/>
      <w:lvlJc w:val="left"/>
      <w:pPr>
        <w:ind w:left="3960" w:hanging="360"/>
      </w:pPr>
      <w:rPr>
        <w:rFonts w:hint="default" w:ascii="Wingdings" w:hAnsi="Wingdings"/>
      </w:rPr>
    </w:lvl>
    <w:lvl w:ilvl="6" w:tplc="8E409A24">
      <w:start w:val="1"/>
      <w:numFmt w:val="bullet"/>
      <w:lvlText w:val=""/>
      <w:lvlJc w:val="left"/>
      <w:pPr>
        <w:ind w:left="4680" w:hanging="360"/>
      </w:pPr>
      <w:rPr>
        <w:rFonts w:hint="default" w:ascii="Symbol" w:hAnsi="Symbol"/>
      </w:rPr>
    </w:lvl>
    <w:lvl w:ilvl="7" w:tplc="C07E4574">
      <w:start w:val="1"/>
      <w:numFmt w:val="bullet"/>
      <w:lvlText w:val="o"/>
      <w:lvlJc w:val="left"/>
      <w:pPr>
        <w:ind w:left="5400" w:hanging="360"/>
      </w:pPr>
      <w:rPr>
        <w:rFonts w:hint="default" w:ascii="Courier New" w:hAnsi="Courier New"/>
      </w:rPr>
    </w:lvl>
    <w:lvl w:ilvl="8" w:tplc="C11023AC">
      <w:start w:val="1"/>
      <w:numFmt w:val="bullet"/>
      <w:lvlText w:val=""/>
      <w:lvlJc w:val="left"/>
      <w:pPr>
        <w:ind w:left="6120" w:hanging="360"/>
      </w:pPr>
      <w:rPr>
        <w:rFonts w:hint="default" w:ascii="Wingdings" w:hAnsi="Wingdings"/>
      </w:rPr>
    </w:lvl>
  </w:abstractNum>
  <w:abstractNum w:abstractNumId="7" w15:restartNumberingAfterBreak="0">
    <w:nsid w:val="586C75E3"/>
    <w:multiLevelType w:val="hybridMultilevel"/>
    <w:tmpl w:val="CA1AD452"/>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59E86857"/>
    <w:multiLevelType w:val="hybridMultilevel"/>
    <w:tmpl w:val="56DA801E"/>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5E6C2C62"/>
    <w:multiLevelType w:val="hybridMultilevel"/>
    <w:tmpl w:val="E47AD5E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6F3C1C18"/>
    <w:multiLevelType w:val="hybridMultilevel"/>
    <w:tmpl w:val="15B2BFB8"/>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11" w15:restartNumberingAfterBreak="0">
    <w:nsid w:val="700D041D"/>
    <w:multiLevelType w:val="hybridMultilevel"/>
    <w:tmpl w:val="0C1E5D4A"/>
    <w:lvl w:ilvl="0" w:tplc="1809000B">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74F070BD"/>
    <w:multiLevelType w:val="hybridMultilevel"/>
    <w:tmpl w:val="9D648A58"/>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13" w15:restartNumberingAfterBreak="0">
    <w:nsid w:val="7B2D39BA"/>
    <w:multiLevelType w:val="hybridMultilevel"/>
    <w:tmpl w:val="E91C5E7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9"/>
  </w:num>
  <w:num w:numId="8">
    <w:abstractNumId w:val="7"/>
  </w:num>
  <w:num w:numId="9">
    <w:abstractNumId w:val="8"/>
  </w:num>
  <w:num w:numId="10">
    <w:abstractNumId w:val="4"/>
  </w:num>
  <w:num w:numId="11">
    <w:abstractNumId w:val="11"/>
  </w:num>
  <w:num w:numId="12">
    <w:abstractNumId w:val="13"/>
  </w:num>
  <w:num w:numId="13">
    <w:abstractNumId w:val="12"/>
  </w:num>
  <w:num w:numId="14">
    <w:abstractNumId w:val="1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0F"/>
    <w:rsid w:val="00002954"/>
    <w:rsid w:val="0001255F"/>
    <w:rsid w:val="00023925"/>
    <w:rsid w:val="00027F0A"/>
    <w:rsid w:val="0004203A"/>
    <w:rsid w:val="000471C1"/>
    <w:rsid w:val="000503AD"/>
    <w:rsid w:val="0005659F"/>
    <w:rsid w:val="000830C9"/>
    <w:rsid w:val="000927F3"/>
    <w:rsid w:val="000B1ADB"/>
    <w:rsid w:val="000B6831"/>
    <w:rsid w:val="000E09C1"/>
    <w:rsid w:val="00110A38"/>
    <w:rsid w:val="001133AD"/>
    <w:rsid w:val="00135DCB"/>
    <w:rsid w:val="00135E95"/>
    <w:rsid w:val="00153A5D"/>
    <w:rsid w:val="00165FCB"/>
    <w:rsid w:val="00175E92"/>
    <w:rsid w:val="00177149"/>
    <w:rsid w:val="00185316"/>
    <w:rsid w:val="00185E03"/>
    <w:rsid w:val="001B0C45"/>
    <w:rsid w:val="001B1CCD"/>
    <w:rsid w:val="001B3DDA"/>
    <w:rsid w:val="001B47CD"/>
    <w:rsid w:val="001C3ABD"/>
    <w:rsid w:val="001D08D5"/>
    <w:rsid w:val="001E2DCB"/>
    <w:rsid w:val="00225838"/>
    <w:rsid w:val="00226F26"/>
    <w:rsid w:val="00232460"/>
    <w:rsid w:val="00233AC3"/>
    <w:rsid w:val="00242AE1"/>
    <w:rsid w:val="00256E44"/>
    <w:rsid w:val="0027502F"/>
    <w:rsid w:val="002822A1"/>
    <w:rsid w:val="00283684"/>
    <w:rsid w:val="00284567"/>
    <w:rsid w:val="00290C29"/>
    <w:rsid w:val="002A6EEC"/>
    <w:rsid w:val="002B027E"/>
    <w:rsid w:val="002B32E0"/>
    <w:rsid w:val="002C7266"/>
    <w:rsid w:val="002C74D7"/>
    <w:rsid w:val="002D3794"/>
    <w:rsid w:val="002D7EDF"/>
    <w:rsid w:val="00305267"/>
    <w:rsid w:val="00316413"/>
    <w:rsid w:val="00330026"/>
    <w:rsid w:val="003327D8"/>
    <w:rsid w:val="0035243A"/>
    <w:rsid w:val="0037462B"/>
    <w:rsid w:val="003819C7"/>
    <w:rsid w:val="0039049A"/>
    <w:rsid w:val="003966F9"/>
    <w:rsid w:val="003B0E30"/>
    <w:rsid w:val="003C171A"/>
    <w:rsid w:val="003C3C6D"/>
    <w:rsid w:val="003D0E60"/>
    <w:rsid w:val="003D376F"/>
    <w:rsid w:val="003D4E4F"/>
    <w:rsid w:val="003D6528"/>
    <w:rsid w:val="004061C7"/>
    <w:rsid w:val="004371D0"/>
    <w:rsid w:val="004511C8"/>
    <w:rsid w:val="00452029"/>
    <w:rsid w:val="0045430C"/>
    <w:rsid w:val="00465D3C"/>
    <w:rsid w:val="0047086A"/>
    <w:rsid w:val="00480040"/>
    <w:rsid w:val="004B0A58"/>
    <w:rsid w:val="004B50D0"/>
    <w:rsid w:val="004D2BEF"/>
    <w:rsid w:val="004D6F90"/>
    <w:rsid w:val="004E25E9"/>
    <w:rsid w:val="004E4E67"/>
    <w:rsid w:val="004E52E7"/>
    <w:rsid w:val="004E55C8"/>
    <w:rsid w:val="004E78F3"/>
    <w:rsid w:val="004F074E"/>
    <w:rsid w:val="004F297B"/>
    <w:rsid w:val="00504119"/>
    <w:rsid w:val="005550DF"/>
    <w:rsid w:val="005621F9"/>
    <w:rsid w:val="00595CB9"/>
    <w:rsid w:val="005A1980"/>
    <w:rsid w:val="005C1790"/>
    <w:rsid w:val="005C1DB6"/>
    <w:rsid w:val="005D6A62"/>
    <w:rsid w:val="00601D9D"/>
    <w:rsid w:val="0062025C"/>
    <w:rsid w:val="00620BF0"/>
    <w:rsid w:val="00631EA8"/>
    <w:rsid w:val="00643945"/>
    <w:rsid w:val="006671DB"/>
    <w:rsid w:val="00670338"/>
    <w:rsid w:val="006708BD"/>
    <w:rsid w:val="0068690F"/>
    <w:rsid w:val="00696267"/>
    <w:rsid w:val="006B61A2"/>
    <w:rsid w:val="006E6992"/>
    <w:rsid w:val="007254D5"/>
    <w:rsid w:val="00725CEF"/>
    <w:rsid w:val="0073153B"/>
    <w:rsid w:val="00752001"/>
    <w:rsid w:val="0076212A"/>
    <w:rsid w:val="00784272"/>
    <w:rsid w:val="00791C6E"/>
    <w:rsid w:val="007A521A"/>
    <w:rsid w:val="007B0435"/>
    <w:rsid w:val="007B3E2C"/>
    <w:rsid w:val="007D27A8"/>
    <w:rsid w:val="007E38A7"/>
    <w:rsid w:val="00814520"/>
    <w:rsid w:val="00816BF4"/>
    <w:rsid w:val="00844287"/>
    <w:rsid w:val="00853028"/>
    <w:rsid w:val="008722AF"/>
    <w:rsid w:val="008742CE"/>
    <w:rsid w:val="008B11F2"/>
    <w:rsid w:val="008B6367"/>
    <w:rsid w:val="008B6F89"/>
    <w:rsid w:val="008C6A53"/>
    <w:rsid w:val="008D00B3"/>
    <w:rsid w:val="008D6FED"/>
    <w:rsid w:val="009151B1"/>
    <w:rsid w:val="009153F5"/>
    <w:rsid w:val="00915938"/>
    <w:rsid w:val="00915E29"/>
    <w:rsid w:val="00921CFC"/>
    <w:rsid w:val="00922BC3"/>
    <w:rsid w:val="00923F9B"/>
    <w:rsid w:val="0093238B"/>
    <w:rsid w:val="00936750"/>
    <w:rsid w:val="00951C79"/>
    <w:rsid w:val="0097114B"/>
    <w:rsid w:val="00973295"/>
    <w:rsid w:val="009B3DC5"/>
    <w:rsid w:val="009C2F0A"/>
    <w:rsid w:val="009C7448"/>
    <w:rsid w:val="009D57C6"/>
    <w:rsid w:val="009D67FA"/>
    <w:rsid w:val="009E1924"/>
    <w:rsid w:val="009E218F"/>
    <w:rsid w:val="009F2A59"/>
    <w:rsid w:val="009F74B0"/>
    <w:rsid w:val="00A016BA"/>
    <w:rsid w:val="00A02F9F"/>
    <w:rsid w:val="00A07568"/>
    <w:rsid w:val="00A11DF3"/>
    <w:rsid w:val="00A16EC9"/>
    <w:rsid w:val="00A33191"/>
    <w:rsid w:val="00A34A65"/>
    <w:rsid w:val="00A40F5A"/>
    <w:rsid w:val="00A41469"/>
    <w:rsid w:val="00A554B6"/>
    <w:rsid w:val="00A56D9A"/>
    <w:rsid w:val="00A728B3"/>
    <w:rsid w:val="00A875BD"/>
    <w:rsid w:val="00AB1ACD"/>
    <w:rsid w:val="00AD04E7"/>
    <w:rsid w:val="00AD5152"/>
    <w:rsid w:val="00AF0090"/>
    <w:rsid w:val="00AF0454"/>
    <w:rsid w:val="00B01D0D"/>
    <w:rsid w:val="00B06257"/>
    <w:rsid w:val="00B24D59"/>
    <w:rsid w:val="00B46858"/>
    <w:rsid w:val="00B61BAB"/>
    <w:rsid w:val="00B70561"/>
    <w:rsid w:val="00BB13A6"/>
    <w:rsid w:val="00BB51AB"/>
    <w:rsid w:val="00BC0D8A"/>
    <w:rsid w:val="00BC4626"/>
    <w:rsid w:val="00BD2359"/>
    <w:rsid w:val="00BD5B9A"/>
    <w:rsid w:val="00BE6D00"/>
    <w:rsid w:val="00C14038"/>
    <w:rsid w:val="00C31DA1"/>
    <w:rsid w:val="00C70C51"/>
    <w:rsid w:val="00C90E81"/>
    <w:rsid w:val="00CA4AD0"/>
    <w:rsid w:val="00CA5173"/>
    <w:rsid w:val="00CB0BE5"/>
    <w:rsid w:val="00CB2D72"/>
    <w:rsid w:val="00CB6087"/>
    <w:rsid w:val="00CC380B"/>
    <w:rsid w:val="00CC5021"/>
    <w:rsid w:val="00CD1154"/>
    <w:rsid w:val="00CD7845"/>
    <w:rsid w:val="00CE2D47"/>
    <w:rsid w:val="00CEF6E2"/>
    <w:rsid w:val="00D0326D"/>
    <w:rsid w:val="00D249CA"/>
    <w:rsid w:val="00DA5DAD"/>
    <w:rsid w:val="00DA7FEB"/>
    <w:rsid w:val="00DB1B71"/>
    <w:rsid w:val="00DB4E15"/>
    <w:rsid w:val="00DB7EF1"/>
    <w:rsid w:val="00DC29CD"/>
    <w:rsid w:val="00DC2A37"/>
    <w:rsid w:val="00DE5A07"/>
    <w:rsid w:val="00DF1015"/>
    <w:rsid w:val="00DF7053"/>
    <w:rsid w:val="00E1152C"/>
    <w:rsid w:val="00E209E2"/>
    <w:rsid w:val="00E20C24"/>
    <w:rsid w:val="00E25208"/>
    <w:rsid w:val="00E379DE"/>
    <w:rsid w:val="00E620D4"/>
    <w:rsid w:val="00E639F3"/>
    <w:rsid w:val="00E756A0"/>
    <w:rsid w:val="00E94EE8"/>
    <w:rsid w:val="00EA337E"/>
    <w:rsid w:val="00EA61A0"/>
    <w:rsid w:val="00EA6292"/>
    <w:rsid w:val="00EC0963"/>
    <w:rsid w:val="00ED7B50"/>
    <w:rsid w:val="00EF48A6"/>
    <w:rsid w:val="00F11B21"/>
    <w:rsid w:val="00F23697"/>
    <w:rsid w:val="00F27F0A"/>
    <w:rsid w:val="00F360ED"/>
    <w:rsid w:val="00F373FC"/>
    <w:rsid w:val="00F42B3E"/>
    <w:rsid w:val="00F43F05"/>
    <w:rsid w:val="00F46FA0"/>
    <w:rsid w:val="00F63DD8"/>
    <w:rsid w:val="00F73767"/>
    <w:rsid w:val="00F801E3"/>
    <w:rsid w:val="00F961DF"/>
    <w:rsid w:val="00FA0F62"/>
    <w:rsid w:val="00FA6548"/>
    <w:rsid w:val="00FA78B9"/>
    <w:rsid w:val="00FA7AE6"/>
    <w:rsid w:val="00FB6200"/>
    <w:rsid w:val="00FD5B67"/>
    <w:rsid w:val="01D19847"/>
    <w:rsid w:val="03E17F2B"/>
    <w:rsid w:val="041E5F97"/>
    <w:rsid w:val="04B24CE5"/>
    <w:rsid w:val="04ED2992"/>
    <w:rsid w:val="06174951"/>
    <w:rsid w:val="07E9EDA7"/>
    <w:rsid w:val="0800E9FA"/>
    <w:rsid w:val="08239990"/>
    <w:rsid w:val="0850A94A"/>
    <w:rsid w:val="08CFB30E"/>
    <w:rsid w:val="08F1D07A"/>
    <w:rsid w:val="0992B212"/>
    <w:rsid w:val="0B1C485F"/>
    <w:rsid w:val="0B53A8E7"/>
    <w:rsid w:val="0D381960"/>
    <w:rsid w:val="0DC6FE71"/>
    <w:rsid w:val="0F364972"/>
    <w:rsid w:val="0FC52F4D"/>
    <w:rsid w:val="10D3871D"/>
    <w:rsid w:val="11DE45F5"/>
    <w:rsid w:val="12F2A52B"/>
    <w:rsid w:val="148F625A"/>
    <w:rsid w:val="16E1882C"/>
    <w:rsid w:val="17CDAA35"/>
    <w:rsid w:val="181BACC0"/>
    <w:rsid w:val="1A7E1032"/>
    <w:rsid w:val="1B7E5F7B"/>
    <w:rsid w:val="1BCD1887"/>
    <w:rsid w:val="1BFBB428"/>
    <w:rsid w:val="1C467361"/>
    <w:rsid w:val="1C51722D"/>
    <w:rsid w:val="1C60A0FC"/>
    <w:rsid w:val="1CFAECBC"/>
    <w:rsid w:val="1F6B11C4"/>
    <w:rsid w:val="20C67CAB"/>
    <w:rsid w:val="20DF451F"/>
    <w:rsid w:val="211CB083"/>
    <w:rsid w:val="244F6FB2"/>
    <w:rsid w:val="24824AE6"/>
    <w:rsid w:val="248FD116"/>
    <w:rsid w:val="2542080F"/>
    <w:rsid w:val="254478E6"/>
    <w:rsid w:val="25DA5348"/>
    <w:rsid w:val="277623A9"/>
    <w:rsid w:val="27B4D515"/>
    <w:rsid w:val="2A05B6FD"/>
    <w:rsid w:val="2A7377D5"/>
    <w:rsid w:val="2B0C85C7"/>
    <w:rsid w:val="2B4E2B90"/>
    <w:rsid w:val="2B5CFFAE"/>
    <w:rsid w:val="2BF6F9A5"/>
    <w:rsid w:val="2C8DFB8B"/>
    <w:rsid w:val="2CCCAE6D"/>
    <w:rsid w:val="2D299477"/>
    <w:rsid w:val="2D6F3E1E"/>
    <w:rsid w:val="2F0B0E7F"/>
    <w:rsid w:val="2F0D9E35"/>
    <w:rsid w:val="2F312AE6"/>
    <w:rsid w:val="3007162C"/>
    <w:rsid w:val="30308FD5"/>
    <w:rsid w:val="30A6DEE0"/>
    <w:rsid w:val="30FBCC93"/>
    <w:rsid w:val="3114CA5D"/>
    <w:rsid w:val="311ED6EF"/>
    <w:rsid w:val="316DB897"/>
    <w:rsid w:val="325DB6F4"/>
    <w:rsid w:val="33DE7FA2"/>
    <w:rsid w:val="33E90BD6"/>
    <w:rsid w:val="352A2AB4"/>
    <w:rsid w:val="35CB6379"/>
    <w:rsid w:val="361F6498"/>
    <w:rsid w:val="366F682B"/>
    <w:rsid w:val="3684DBBF"/>
    <w:rsid w:val="376262F7"/>
    <w:rsid w:val="38D6AB6B"/>
    <w:rsid w:val="3A01450C"/>
    <w:rsid w:val="3D16E15F"/>
    <w:rsid w:val="3D3A532C"/>
    <w:rsid w:val="3F7BF69B"/>
    <w:rsid w:val="40022D34"/>
    <w:rsid w:val="4021E946"/>
    <w:rsid w:val="41BDB9A7"/>
    <w:rsid w:val="42E4CA72"/>
    <w:rsid w:val="42EFB597"/>
    <w:rsid w:val="431C15BB"/>
    <w:rsid w:val="43763F25"/>
    <w:rsid w:val="444CB08A"/>
    <w:rsid w:val="446F5E02"/>
    <w:rsid w:val="45605F54"/>
    <w:rsid w:val="46F58E7B"/>
    <w:rsid w:val="495289D6"/>
    <w:rsid w:val="49AFA32F"/>
    <w:rsid w:val="49E74417"/>
    <w:rsid w:val="49F9B4C0"/>
    <w:rsid w:val="4AAC58A0"/>
    <w:rsid w:val="4BB26C35"/>
    <w:rsid w:val="4C8A2A98"/>
    <w:rsid w:val="4D7A3BD4"/>
    <w:rsid w:val="4D7E9EAF"/>
    <w:rsid w:val="4DFE6DF6"/>
    <w:rsid w:val="4E0CA231"/>
    <w:rsid w:val="4E831452"/>
    <w:rsid w:val="4EDD4268"/>
    <w:rsid w:val="4F254F61"/>
    <w:rsid w:val="4FC1CB5A"/>
    <w:rsid w:val="50FFCEA0"/>
    <w:rsid w:val="5105DB40"/>
    <w:rsid w:val="51E17B9B"/>
    <w:rsid w:val="52FE82AF"/>
    <w:rsid w:val="54745A66"/>
    <w:rsid w:val="5572FA39"/>
    <w:rsid w:val="561D6871"/>
    <w:rsid w:val="566809D0"/>
    <w:rsid w:val="578FFCD3"/>
    <w:rsid w:val="57CCDD3F"/>
    <w:rsid w:val="5AC39235"/>
    <w:rsid w:val="5CAD527B"/>
    <w:rsid w:val="5D630CBE"/>
    <w:rsid w:val="5D6DE799"/>
    <w:rsid w:val="5D909494"/>
    <w:rsid w:val="5DA18E2F"/>
    <w:rsid w:val="5E42D7E0"/>
    <w:rsid w:val="5E65C328"/>
    <w:rsid w:val="5F8CFB0F"/>
    <w:rsid w:val="5F91976F"/>
    <w:rsid w:val="5FB9050B"/>
    <w:rsid w:val="5FDFDCAA"/>
    <w:rsid w:val="605092AD"/>
    <w:rsid w:val="609DED76"/>
    <w:rsid w:val="6180C39E"/>
    <w:rsid w:val="6225770D"/>
    <w:rsid w:val="62C93831"/>
    <w:rsid w:val="6361BC10"/>
    <w:rsid w:val="64265726"/>
    <w:rsid w:val="64C1A977"/>
    <w:rsid w:val="65282DC2"/>
    <w:rsid w:val="67315FAF"/>
    <w:rsid w:val="6949DE84"/>
    <w:rsid w:val="698BD583"/>
    <w:rsid w:val="69D9B063"/>
    <w:rsid w:val="6A31A891"/>
    <w:rsid w:val="6A596C00"/>
    <w:rsid w:val="6B073BE5"/>
    <w:rsid w:val="6B7FA8AA"/>
    <w:rsid w:val="6BC370A9"/>
    <w:rsid w:val="6CD77DE2"/>
    <w:rsid w:val="6D115125"/>
    <w:rsid w:val="6DE91659"/>
    <w:rsid w:val="6DF6B40D"/>
    <w:rsid w:val="6E3D8AF5"/>
    <w:rsid w:val="6EF01BBB"/>
    <w:rsid w:val="6F2BC829"/>
    <w:rsid w:val="70129DC8"/>
    <w:rsid w:val="70A0EA15"/>
    <w:rsid w:val="70AA524A"/>
    <w:rsid w:val="71C1870A"/>
    <w:rsid w:val="7207DF61"/>
    <w:rsid w:val="72A8AB86"/>
    <w:rsid w:val="730C8C4E"/>
    <w:rsid w:val="732B9CC3"/>
    <w:rsid w:val="73E048AD"/>
    <w:rsid w:val="740D525F"/>
    <w:rsid w:val="7632147F"/>
    <w:rsid w:val="76C0F990"/>
    <w:rsid w:val="773D8C80"/>
    <w:rsid w:val="77476044"/>
    <w:rsid w:val="7914DAE0"/>
    <w:rsid w:val="7945AB2B"/>
    <w:rsid w:val="79F7C1B3"/>
    <w:rsid w:val="7D2F6275"/>
    <w:rsid w:val="7EAA8F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1FAF"/>
  <w15:chartTrackingRefBased/>
  <w15:docId w15:val="{10A6236C-9C7F-4A27-9C38-D50F7E18DC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690F"/>
  </w:style>
  <w:style w:type="paragraph" w:styleId="Heading2">
    <w:name w:val="heading 2"/>
    <w:basedOn w:val="Normal"/>
    <w:next w:val="Normal"/>
    <w:link w:val="Heading2Char"/>
    <w:uiPriority w:val="9"/>
    <w:unhideWhenUsed/>
    <w:qFormat/>
    <w:rsid w:val="009C744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869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68690F"/>
    <w:pPr>
      <w:widowControl w:val="0"/>
      <w:spacing w:after="0" w:line="240" w:lineRule="auto"/>
      <w:ind w:left="1376" w:hanging="360"/>
    </w:pPr>
    <w:rPr>
      <w:rFonts w:ascii="Times New Roman" w:hAnsi="Times New Roman" w:eastAsia="Times New Roman" w:cs="Times New Roman"/>
      <w:lang w:val="en-US"/>
    </w:rPr>
  </w:style>
  <w:style w:type="character" w:styleId="BodyTextChar" w:customStyle="1">
    <w:name w:val="Body Text Char"/>
    <w:basedOn w:val="DefaultParagraphFont"/>
    <w:link w:val="BodyText"/>
    <w:uiPriority w:val="1"/>
    <w:rsid w:val="0068690F"/>
    <w:rPr>
      <w:rFonts w:ascii="Times New Roman" w:hAnsi="Times New Roman" w:eastAsia="Times New Roman" w:cs="Times New Roman"/>
      <w:lang w:val="en-US"/>
    </w:rPr>
  </w:style>
  <w:style w:type="paragraph" w:styleId="ListParagraph">
    <w:name w:val="List Paragraph"/>
    <w:basedOn w:val="Normal"/>
    <w:qFormat/>
    <w:rsid w:val="00EA6292"/>
    <w:pPr>
      <w:spacing w:after="0" w:line="240" w:lineRule="auto"/>
      <w:ind w:left="720"/>
      <w:contextualSpacing/>
    </w:pPr>
    <w:rPr>
      <w:rFonts w:ascii="Times New Roman" w:hAnsi="Times New Roman" w:eastAsia="Calibri" w:cs="Times New Roman"/>
      <w:sz w:val="24"/>
      <w:szCs w:val="24"/>
      <w:lang w:eastAsia="en-IE"/>
    </w:rPr>
  </w:style>
  <w:style w:type="character" w:styleId="normaltextrun" w:customStyle="1">
    <w:name w:val="normaltextrun"/>
    <w:basedOn w:val="DefaultParagraphFont"/>
    <w:rsid w:val="00BE6D00"/>
  </w:style>
  <w:style w:type="character" w:styleId="eop" w:customStyle="1">
    <w:name w:val="eop"/>
    <w:basedOn w:val="DefaultParagraphFont"/>
    <w:rsid w:val="00BE6D00"/>
  </w:style>
  <w:style w:type="paragraph" w:styleId="Header">
    <w:name w:val="header"/>
    <w:basedOn w:val="Normal"/>
    <w:link w:val="HeaderChar"/>
    <w:uiPriority w:val="99"/>
    <w:unhideWhenUsed/>
    <w:rsid w:val="00F43F0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3F05"/>
  </w:style>
  <w:style w:type="paragraph" w:styleId="Footer">
    <w:name w:val="footer"/>
    <w:basedOn w:val="Normal"/>
    <w:link w:val="FooterChar"/>
    <w:uiPriority w:val="99"/>
    <w:unhideWhenUsed/>
    <w:rsid w:val="00F43F0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3F05"/>
  </w:style>
  <w:style w:type="paragraph" w:styleId="paragraph" w:customStyle="1">
    <w:name w:val="paragraph"/>
    <w:basedOn w:val="Normal"/>
    <w:rsid w:val="00853028"/>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Heading2Char" w:customStyle="1">
    <w:name w:val="Heading 2 Char"/>
    <w:basedOn w:val="DefaultParagraphFont"/>
    <w:link w:val="Heading2"/>
    <w:uiPriority w:val="9"/>
    <w:rsid w:val="009C7448"/>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A56D9A"/>
    <w:pPr>
      <w:spacing w:after="0" w:line="240" w:lineRule="auto"/>
    </w:pPr>
  </w:style>
  <w:style w:type="character" w:styleId="fontstyle01" w:customStyle="1">
    <w:name w:val="fontstyle01"/>
    <w:rsid w:val="003D0E60"/>
    <w:rPr>
      <w:rFonts w:hint="default" w:ascii="Univers-Bold" w:hAnsi="Univers-Bold"/>
      <w:b/>
      <w:bCs/>
      <w:i w:val="0"/>
      <w:iCs w:val="0"/>
      <w:color w:val="702784"/>
      <w:sz w:val="22"/>
      <w:szCs w:val="22"/>
    </w:rPr>
  </w:style>
  <w:style w:type="paragraph" w:styleId="NormalWeb">
    <w:name w:val="Normal (Web)"/>
    <w:basedOn w:val="Normal"/>
    <w:uiPriority w:val="99"/>
    <w:semiHidden/>
    <w:unhideWhenUsed/>
    <w:rsid w:val="005C1DB6"/>
    <w:pPr>
      <w:spacing w:before="100" w:beforeAutospacing="1" w:after="100" w:afterAutospacing="1" w:line="240" w:lineRule="auto"/>
    </w:pPr>
    <w:rPr>
      <w:rFonts w:ascii="Times New Roman" w:hAnsi="Times New Roman" w:eastAsia="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3486">
      <w:bodyDiv w:val="1"/>
      <w:marLeft w:val="0"/>
      <w:marRight w:val="0"/>
      <w:marTop w:val="0"/>
      <w:marBottom w:val="0"/>
      <w:divBdr>
        <w:top w:val="none" w:sz="0" w:space="0" w:color="auto"/>
        <w:left w:val="none" w:sz="0" w:space="0" w:color="auto"/>
        <w:bottom w:val="none" w:sz="0" w:space="0" w:color="auto"/>
        <w:right w:val="none" w:sz="0" w:space="0" w:color="auto"/>
      </w:divBdr>
    </w:div>
    <w:div w:id="817654064">
      <w:bodyDiv w:val="1"/>
      <w:marLeft w:val="0"/>
      <w:marRight w:val="0"/>
      <w:marTop w:val="0"/>
      <w:marBottom w:val="0"/>
      <w:divBdr>
        <w:top w:val="none" w:sz="0" w:space="0" w:color="auto"/>
        <w:left w:val="none" w:sz="0" w:space="0" w:color="auto"/>
        <w:bottom w:val="none" w:sz="0" w:space="0" w:color="auto"/>
        <w:right w:val="none" w:sz="0" w:space="0" w:color="auto"/>
      </w:divBdr>
    </w:div>
    <w:div w:id="1159686429">
      <w:bodyDiv w:val="1"/>
      <w:marLeft w:val="0"/>
      <w:marRight w:val="0"/>
      <w:marTop w:val="0"/>
      <w:marBottom w:val="0"/>
      <w:divBdr>
        <w:top w:val="none" w:sz="0" w:space="0" w:color="auto"/>
        <w:left w:val="none" w:sz="0" w:space="0" w:color="auto"/>
        <w:bottom w:val="none" w:sz="0" w:space="0" w:color="auto"/>
        <w:right w:val="none" w:sz="0" w:space="0" w:color="auto"/>
      </w:divBdr>
      <w:divsChild>
        <w:div w:id="989672006">
          <w:marLeft w:val="0"/>
          <w:marRight w:val="0"/>
          <w:marTop w:val="0"/>
          <w:marBottom w:val="0"/>
          <w:divBdr>
            <w:top w:val="none" w:sz="0" w:space="0" w:color="auto"/>
            <w:left w:val="none" w:sz="0" w:space="0" w:color="auto"/>
            <w:bottom w:val="none" w:sz="0" w:space="0" w:color="auto"/>
            <w:right w:val="none" w:sz="0" w:space="0" w:color="auto"/>
          </w:divBdr>
          <w:divsChild>
            <w:div w:id="1583559903">
              <w:marLeft w:val="0"/>
              <w:marRight w:val="0"/>
              <w:marTop w:val="0"/>
              <w:marBottom w:val="0"/>
              <w:divBdr>
                <w:top w:val="none" w:sz="0" w:space="0" w:color="auto"/>
                <w:left w:val="none" w:sz="0" w:space="0" w:color="auto"/>
                <w:bottom w:val="none" w:sz="0" w:space="0" w:color="auto"/>
                <w:right w:val="none" w:sz="0" w:space="0" w:color="auto"/>
              </w:divBdr>
            </w:div>
            <w:div w:id="1871527331">
              <w:marLeft w:val="0"/>
              <w:marRight w:val="0"/>
              <w:marTop w:val="0"/>
              <w:marBottom w:val="0"/>
              <w:divBdr>
                <w:top w:val="none" w:sz="0" w:space="0" w:color="auto"/>
                <w:left w:val="none" w:sz="0" w:space="0" w:color="auto"/>
                <w:bottom w:val="none" w:sz="0" w:space="0" w:color="auto"/>
                <w:right w:val="none" w:sz="0" w:space="0" w:color="auto"/>
              </w:divBdr>
            </w:div>
          </w:divsChild>
        </w:div>
        <w:div w:id="388186983">
          <w:marLeft w:val="0"/>
          <w:marRight w:val="0"/>
          <w:marTop w:val="0"/>
          <w:marBottom w:val="0"/>
          <w:divBdr>
            <w:top w:val="none" w:sz="0" w:space="0" w:color="auto"/>
            <w:left w:val="none" w:sz="0" w:space="0" w:color="auto"/>
            <w:bottom w:val="none" w:sz="0" w:space="0" w:color="auto"/>
            <w:right w:val="none" w:sz="0" w:space="0" w:color="auto"/>
          </w:divBdr>
          <w:divsChild>
            <w:div w:id="1039237025">
              <w:marLeft w:val="0"/>
              <w:marRight w:val="0"/>
              <w:marTop w:val="0"/>
              <w:marBottom w:val="0"/>
              <w:divBdr>
                <w:top w:val="none" w:sz="0" w:space="0" w:color="auto"/>
                <w:left w:val="none" w:sz="0" w:space="0" w:color="auto"/>
                <w:bottom w:val="none" w:sz="0" w:space="0" w:color="auto"/>
                <w:right w:val="none" w:sz="0" w:space="0" w:color="auto"/>
              </w:divBdr>
            </w:div>
            <w:div w:id="1662274832">
              <w:marLeft w:val="0"/>
              <w:marRight w:val="0"/>
              <w:marTop w:val="0"/>
              <w:marBottom w:val="0"/>
              <w:divBdr>
                <w:top w:val="none" w:sz="0" w:space="0" w:color="auto"/>
                <w:left w:val="none" w:sz="0" w:space="0" w:color="auto"/>
                <w:bottom w:val="none" w:sz="0" w:space="0" w:color="auto"/>
                <w:right w:val="none" w:sz="0" w:space="0" w:color="auto"/>
              </w:divBdr>
            </w:div>
            <w:div w:id="1020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9085">
      <w:bodyDiv w:val="1"/>
      <w:marLeft w:val="0"/>
      <w:marRight w:val="0"/>
      <w:marTop w:val="0"/>
      <w:marBottom w:val="0"/>
      <w:divBdr>
        <w:top w:val="none" w:sz="0" w:space="0" w:color="auto"/>
        <w:left w:val="none" w:sz="0" w:space="0" w:color="auto"/>
        <w:bottom w:val="none" w:sz="0" w:space="0" w:color="auto"/>
        <w:right w:val="none" w:sz="0" w:space="0" w:color="auto"/>
      </w:divBdr>
      <w:divsChild>
        <w:div w:id="185337255">
          <w:marLeft w:val="0"/>
          <w:marRight w:val="0"/>
          <w:marTop w:val="0"/>
          <w:marBottom w:val="0"/>
          <w:divBdr>
            <w:top w:val="none" w:sz="0" w:space="0" w:color="auto"/>
            <w:left w:val="none" w:sz="0" w:space="0" w:color="auto"/>
            <w:bottom w:val="none" w:sz="0" w:space="0" w:color="auto"/>
            <w:right w:val="none" w:sz="0" w:space="0" w:color="auto"/>
          </w:divBdr>
          <w:divsChild>
            <w:div w:id="927541394">
              <w:marLeft w:val="0"/>
              <w:marRight w:val="0"/>
              <w:marTop w:val="0"/>
              <w:marBottom w:val="0"/>
              <w:divBdr>
                <w:top w:val="none" w:sz="0" w:space="0" w:color="auto"/>
                <w:left w:val="none" w:sz="0" w:space="0" w:color="auto"/>
                <w:bottom w:val="none" w:sz="0" w:space="0" w:color="auto"/>
                <w:right w:val="none" w:sz="0" w:space="0" w:color="auto"/>
              </w:divBdr>
            </w:div>
            <w:div w:id="2073237195">
              <w:marLeft w:val="0"/>
              <w:marRight w:val="0"/>
              <w:marTop w:val="0"/>
              <w:marBottom w:val="0"/>
              <w:divBdr>
                <w:top w:val="none" w:sz="0" w:space="0" w:color="auto"/>
                <w:left w:val="none" w:sz="0" w:space="0" w:color="auto"/>
                <w:bottom w:val="none" w:sz="0" w:space="0" w:color="auto"/>
                <w:right w:val="none" w:sz="0" w:space="0" w:color="auto"/>
              </w:divBdr>
            </w:div>
          </w:divsChild>
        </w:div>
        <w:div w:id="1252006335">
          <w:marLeft w:val="0"/>
          <w:marRight w:val="0"/>
          <w:marTop w:val="0"/>
          <w:marBottom w:val="0"/>
          <w:divBdr>
            <w:top w:val="none" w:sz="0" w:space="0" w:color="auto"/>
            <w:left w:val="none" w:sz="0" w:space="0" w:color="auto"/>
            <w:bottom w:val="none" w:sz="0" w:space="0" w:color="auto"/>
            <w:right w:val="none" w:sz="0" w:space="0" w:color="auto"/>
          </w:divBdr>
          <w:divsChild>
            <w:div w:id="1354957019">
              <w:marLeft w:val="0"/>
              <w:marRight w:val="0"/>
              <w:marTop w:val="0"/>
              <w:marBottom w:val="0"/>
              <w:divBdr>
                <w:top w:val="none" w:sz="0" w:space="0" w:color="auto"/>
                <w:left w:val="none" w:sz="0" w:space="0" w:color="auto"/>
                <w:bottom w:val="none" w:sz="0" w:space="0" w:color="auto"/>
                <w:right w:val="none" w:sz="0" w:space="0" w:color="auto"/>
              </w:divBdr>
            </w:div>
            <w:div w:id="1588534165">
              <w:marLeft w:val="0"/>
              <w:marRight w:val="0"/>
              <w:marTop w:val="0"/>
              <w:marBottom w:val="0"/>
              <w:divBdr>
                <w:top w:val="none" w:sz="0" w:space="0" w:color="auto"/>
                <w:left w:val="none" w:sz="0" w:space="0" w:color="auto"/>
                <w:bottom w:val="none" w:sz="0" w:space="0" w:color="auto"/>
                <w:right w:val="none" w:sz="0" w:space="0" w:color="auto"/>
              </w:divBdr>
            </w:div>
            <w:div w:id="5948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6830-237C-4B14-9E8B-2322EFBD314C}">
  <ds:schemaRefs>
    <ds:schemaRef ds:uri="http://schemas.microsoft.com/sharepoint/v3/contenttype/forms"/>
  </ds:schemaRefs>
</ds:datastoreItem>
</file>

<file path=customXml/itemProps2.xml><?xml version="1.0" encoding="utf-8"?>
<ds:datastoreItem xmlns:ds="http://schemas.openxmlformats.org/officeDocument/2006/customXml" ds:itemID="{A3E2820E-24F1-4AD1-9F1F-0C0086829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B9D0-81B8-4FAA-9B48-11BEBB92EE95}">
  <ds:schemaRefs>
    <ds:schemaRef ds:uri="http://schemas.microsoft.com/office/2006/metadata/properties"/>
    <ds:schemaRef ds:uri="http://schemas.microsoft.com/office/infopath/2007/PartnerControls"/>
    <ds:schemaRef ds:uri="20024d68-0796-4332-b0b2-db3fba36eb7f"/>
    <ds:schemaRef ds:uri="2e1f5928-8e8f-4ce0-80d2-79d919e22fe2"/>
  </ds:schemaRefs>
</ds:datastoreItem>
</file>

<file path=customXml/itemProps4.xml><?xml version="1.0" encoding="utf-8"?>
<ds:datastoreItem xmlns:ds="http://schemas.openxmlformats.org/officeDocument/2006/customXml" ds:itemID="{01A3264A-8452-40DB-BE50-F96773068D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Denmead</dc:creator>
  <keywords/>
  <dc:description/>
  <lastModifiedBy>LOETB (Recruitment)</lastModifiedBy>
  <revision>3</revision>
  <dcterms:created xsi:type="dcterms:W3CDTF">2024-04-08T15:15:00.0000000Z</dcterms:created>
  <dcterms:modified xsi:type="dcterms:W3CDTF">2024-04-19T15:06:36.7195096Z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