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60F51" w:rsidR="008B6605" w:rsidP="4B00A9AF" w:rsidRDefault="008B6605" w14:paraId="787E7944" w14:textId="77777777">
      <w:pPr>
        <w:spacing w:line="360" w:lineRule="auto"/>
        <w:ind w:left="0" w:firstLine="0"/>
        <w:rPr>
          <w:rFonts w:cs="Arial" w:asciiTheme="minorHAnsi" w:hAnsiTheme="minorHAnsi"/>
        </w:rPr>
      </w:pPr>
    </w:p>
    <w:p w:rsidR="00BC71A7" w:rsidP="4B00A9AF" w:rsidRDefault="00BC71A7" w14:paraId="7499B334" w14:textId="0BF8075C">
      <w:pPr>
        <w:spacing w:line="360" w:lineRule="auto"/>
        <w:ind w:left="0" w:firstLine="0"/>
        <w:rPr>
          <w:rFonts w:cs="Arial" w:asciiTheme="minorHAnsi" w:hAnsiTheme="minorHAnsi"/>
        </w:rPr>
      </w:pPr>
    </w:p>
    <w:p w:rsidR="00BC71A7" w:rsidP="4B00A9AF" w:rsidRDefault="00BC71A7" w14:paraId="2E7530F4" w14:textId="0FA0E968">
      <w:pPr>
        <w:spacing w:line="360" w:lineRule="auto"/>
        <w:ind w:left="0" w:firstLine="0"/>
        <w:rPr>
          <w:rFonts w:cs="Arial" w:asciiTheme="minorHAnsi" w:hAnsiTheme="minorHAnsi"/>
        </w:rPr>
      </w:pPr>
    </w:p>
    <w:p w:rsidR="00BC71A7" w:rsidP="4B00A9AF" w:rsidRDefault="00BC71A7" w14:paraId="2966E6CD" w14:textId="71FC1C7A">
      <w:pPr>
        <w:spacing w:line="360" w:lineRule="auto"/>
        <w:ind w:left="0" w:firstLine="0"/>
        <w:rPr>
          <w:rFonts w:cs="Arial" w:asciiTheme="minorHAnsi" w:hAnsiTheme="minorHAnsi"/>
        </w:rPr>
      </w:pPr>
    </w:p>
    <w:p w:rsidR="00BC71A7" w:rsidP="4B00A9AF" w:rsidRDefault="009C52AD" w14:paraId="659D42C3" w14:textId="2AE7108B">
      <w:pPr>
        <w:spacing w:line="360" w:lineRule="auto"/>
        <w:ind w:left="0" w:firstLine="0"/>
        <w:rPr>
          <w:rFonts w:cs="Arial" w:asciiTheme="minorHAnsi" w:hAnsiTheme="minorHAnsi"/>
        </w:rPr>
      </w:pPr>
      <w:r>
        <w:rPr>
          <w:rFonts w:cs="Arial" w:asciiTheme="minorHAnsi" w:hAnsiTheme="minorHAnsi"/>
          <w:noProof/>
        </w:rPr>
        <w:drawing>
          <wp:anchor distT="0" distB="0" distL="114300" distR="114300" simplePos="0" relativeHeight="251658240" behindDoc="0" locked="0" layoutInCell="1" allowOverlap="1" wp14:anchorId="06FA52E3" wp14:editId="7D72817B">
            <wp:simplePos x="0" y="0"/>
            <wp:positionH relativeFrom="page">
              <wp:align>center</wp:align>
            </wp:positionH>
            <wp:positionV relativeFrom="paragraph">
              <wp:posOffset>231140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rsidR="00BC71A7" w:rsidP="4B00A9AF" w:rsidRDefault="00BC71A7" w14:paraId="32FAAB33" w14:textId="3B00DB3A">
      <w:pPr>
        <w:spacing w:line="360" w:lineRule="auto"/>
        <w:ind w:left="0" w:firstLine="0"/>
        <w:rPr>
          <w:rFonts w:cs="Arial" w:asciiTheme="minorHAnsi" w:hAnsiTheme="minorHAnsi"/>
        </w:rPr>
      </w:pPr>
    </w:p>
    <w:p w:rsidR="00BC71A7" w:rsidP="4B00A9AF" w:rsidRDefault="00BC71A7" w14:paraId="19144CE1" w14:textId="54E92C97">
      <w:pPr>
        <w:spacing w:line="360" w:lineRule="auto"/>
        <w:ind w:left="0" w:firstLine="0"/>
        <w:rPr>
          <w:rFonts w:cs="Arial" w:asciiTheme="minorHAnsi" w:hAnsiTheme="minorHAnsi"/>
        </w:rPr>
      </w:pPr>
    </w:p>
    <w:p w:rsidRPr="00DB1A65" w:rsidR="0007503F" w:rsidP="0007503F" w:rsidRDefault="009C52AD" w14:paraId="19C27B20" w14:textId="2B0C7939">
      <w:pPr>
        <w:spacing w:line="276" w:lineRule="auto"/>
        <w:jc w:val="center"/>
        <w:rPr>
          <w:rFonts w:cs="Arial"/>
          <w:sz w:val="36"/>
          <w:szCs w:val="36"/>
        </w:rPr>
      </w:pPr>
      <w:r w:rsidRPr="009C52AD">
        <w:rPr>
          <w:rFonts w:cs="Arial"/>
          <w:sz w:val="36"/>
          <w:szCs w:val="36"/>
        </w:rPr>
        <w:t xml:space="preserve">Laois and </w:t>
      </w:r>
      <w:r>
        <w:rPr>
          <w:rFonts w:cs="Arial"/>
          <w:sz w:val="36"/>
          <w:szCs w:val="36"/>
        </w:rPr>
        <w:t>O</w:t>
      </w:r>
      <w:r w:rsidRPr="009C52AD">
        <w:rPr>
          <w:rFonts w:cs="Arial"/>
          <w:sz w:val="36"/>
          <w:szCs w:val="36"/>
        </w:rPr>
        <w:t>ffaly</w:t>
      </w:r>
      <w:r w:rsidRPr="4B00A9AF" w:rsidR="7B31BF0A">
        <w:rPr>
          <w:rFonts w:cs="Arial"/>
          <w:sz w:val="36"/>
          <w:szCs w:val="36"/>
        </w:rPr>
        <w:t xml:space="preserve"> </w:t>
      </w:r>
      <w:r w:rsidRPr="4B00A9AF" w:rsidR="0007503F">
        <w:rPr>
          <w:rFonts w:cs="Arial"/>
          <w:sz w:val="36"/>
          <w:szCs w:val="36"/>
        </w:rPr>
        <w:t>Education &amp; Training Board</w:t>
      </w:r>
    </w:p>
    <w:p w:rsidRPr="006109CE" w:rsidR="008B6605" w:rsidP="008B6605" w:rsidRDefault="008B6605" w14:paraId="25F6601A" w14:textId="748E3207">
      <w:pPr>
        <w:spacing w:line="360" w:lineRule="auto"/>
        <w:jc w:val="center"/>
        <w:rPr>
          <w:sz w:val="36"/>
          <w:szCs w:val="36"/>
        </w:rPr>
      </w:pPr>
      <w:r w:rsidRPr="4B00A9AF">
        <w:rPr>
          <w:sz w:val="36"/>
          <w:szCs w:val="36"/>
        </w:rPr>
        <w:t>Module for</w:t>
      </w:r>
    </w:p>
    <w:p w:rsidRPr="006109CE" w:rsidR="008B6605" w:rsidP="7223B73A" w:rsidRDefault="00024FF8" w14:paraId="77D1843B" w14:textId="19CD9484">
      <w:pPr>
        <w:spacing w:line="360" w:lineRule="auto"/>
        <w:jc w:val="center"/>
        <w:rPr>
          <w:b/>
          <w:bCs/>
          <w:sz w:val="36"/>
          <w:szCs w:val="36"/>
        </w:rPr>
      </w:pPr>
      <w:r w:rsidRPr="7223B73A">
        <w:rPr>
          <w:b/>
          <w:bCs/>
          <w:sz w:val="36"/>
          <w:szCs w:val="36"/>
        </w:rPr>
        <w:t>Sport and Recreation Studies</w:t>
      </w:r>
    </w:p>
    <w:p w:rsidRPr="00660F51" w:rsidR="008B6605" w:rsidP="4B00A9AF" w:rsidRDefault="008B6605" w14:paraId="6F2F2FBC" w14:textId="6B33D8FB">
      <w:pPr>
        <w:spacing w:line="360" w:lineRule="auto"/>
        <w:jc w:val="center"/>
        <w:rPr>
          <w:sz w:val="36"/>
          <w:szCs w:val="36"/>
        </w:rPr>
      </w:pPr>
      <w:r w:rsidRPr="4B00A9AF">
        <w:rPr>
          <w:sz w:val="36"/>
          <w:szCs w:val="36"/>
        </w:rPr>
        <w:t>Leading to</w:t>
      </w:r>
    </w:p>
    <w:p w:rsidR="4B00A9AF" w:rsidP="4B00A9AF" w:rsidRDefault="4B00A9AF" w14:paraId="27F00891" w14:textId="6664C8F6">
      <w:pPr>
        <w:spacing w:line="360" w:lineRule="auto"/>
        <w:jc w:val="center"/>
        <w:rPr>
          <w:sz w:val="36"/>
          <w:szCs w:val="36"/>
        </w:rPr>
      </w:pPr>
    </w:p>
    <w:p w:rsidR="00024FF8" w:rsidP="7223B73A" w:rsidRDefault="009C52AD" w14:paraId="2BD16BE2" w14:textId="4185F167">
      <w:pPr>
        <w:jc w:val="center"/>
        <w:rPr>
          <w:rFonts w:asciiTheme="minorHAnsi" w:hAnsiTheme="minorHAnsi"/>
          <w:b/>
          <w:bCs/>
          <w:sz w:val="32"/>
          <w:szCs w:val="32"/>
        </w:rPr>
      </w:pPr>
      <w:r w:rsidRPr="7223B73A">
        <w:rPr>
          <w:rFonts w:asciiTheme="minorHAnsi" w:hAnsiTheme="minorHAnsi"/>
          <w:b/>
          <w:bCs/>
          <w:sz w:val="32"/>
          <w:szCs w:val="32"/>
        </w:rPr>
        <w:t>5N2667</w:t>
      </w:r>
      <w:r>
        <w:rPr>
          <w:rFonts w:asciiTheme="minorHAnsi" w:hAnsiTheme="minorHAnsi"/>
          <w:b/>
          <w:bCs/>
          <w:sz w:val="32"/>
          <w:szCs w:val="32"/>
        </w:rPr>
        <w:t xml:space="preserve"> </w:t>
      </w:r>
      <w:r w:rsidRPr="7223B73A" w:rsidR="00024FF8">
        <w:rPr>
          <w:rFonts w:asciiTheme="minorHAnsi" w:hAnsiTheme="minorHAnsi"/>
          <w:b/>
          <w:bCs/>
          <w:sz w:val="32"/>
          <w:szCs w:val="32"/>
        </w:rPr>
        <w:t xml:space="preserve">Sport and Recreation Studies </w:t>
      </w:r>
    </w:p>
    <w:p w:rsidR="009C52AD" w:rsidP="7223B73A" w:rsidRDefault="009C52AD" w14:paraId="4A8AD608" w14:textId="2FE2BD7A">
      <w:pPr>
        <w:jc w:val="center"/>
        <w:rPr>
          <w:rFonts w:asciiTheme="minorHAnsi" w:hAnsiTheme="minorHAnsi"/>
          <w:b/>
          <w:bCs/>
          <w:sz w:val="32"/>
          <w:szCs w:val="32"/>
        </w:rPr>
      </w:pPr>
      <w:r>
        <w:rPr>
          <w:rFonts w:asciiTheme="minorHAnsi" w:hAnsiTheme="minorHAnsi"/>
          <w:b/>
          <w:bCs/>
          <w:sz w:val="32"/>
          <w:szCs w:val="32"/>
        </w:rPr>
        <w:t>Sept 2025</w:t>
      </w:r>
    </w:p>
    <w:p w:rsidR="00BC71A7" w:rsidP="00024FF8" w:rsidRDefault="00BC71A7" w14:paraId="3D2C54E8" w14:textId="17BDF918">
      <w:pPr>
        <w:jc w:val="center"/>
        <w:rPr>
          <w:rFonts w:asciiTheme="minorHAnsi" w:hAnsiTheme="minorHAnsi"/>
          <w:b/>
          <w:sz w:val="32"/>
          <w:szCs w:val="32"/>
        </w:rPr>
      </w:pPr>
    </w:p>
    <w:p w:rsidR="00BC71A7" w:rsidP="00024FF8" w:rsidRDefault="00BC71A7" w14:paraId="082EAF90" w14:textId="1953FB85">
      <w:pPr>
        <w:jc w:val="center"/>
        <w:rPr>
          <w:rFonts w:asciiTheme="minorHAnsi" w:hAnsiTheme="minorHAnsi"/>
          <w:b/>
          <w:sz w:val="32"/>
          <w:szCs w:val="32"/>
        </w:rPr>
      </w:pPr>
    </w:p>
    <w:p w:rsidR="00BC71A7" w:rsidP="00024FF8" w:rsidRDefault="00BC71A7" w14:paraId="6C1EEC69" w14:textId="567A4E39">
      <w:pPr>
        <w:jc w:val="center"/>
        <w:rPr>
          <w:rFonts w:asciiTheme="minorHAnsi" w:hAnsiTheme="minorHAnsi"/>
          <w:b/>
          <w:sz w:val="32"/>
          <w:szCs w:val="32"/>
        </w:rPr>
      </w:pPr>
    </w:p>
    <w:p w:rsidRPr="00660F51" w:rsidR="00BC71A7" w:rsidP="4B00A9AF" w:rsidRDefault="5DDF6C8E" w14:paraId="18A2017B" w14:textId="2B4E68E0">
      <w:pPr>
        <w:jc w:val="center"/>
        <w:rPr>
          <w:rFonts w:asciiTheme="minorHAnsi" w:hAnsiTheme="minorHAnsi"/>
        </w:rPr>
      </w:pPr>
      <w:r w:rsidRPr="4B00A9AF">
        <w:rPr>
          <w:rFonts w:asciiTheme="minorHAnsi" w:hAnsiTheme="minorHAnsi"/>
          <w:b/>
          <w:bCs/>
          <w:sz w:val="28"/>
          <w:szCs w:val="28"/>
        </w:rPr>
        <w:t>Revision Update History</w:t>
      </w:r>
    </w:p>
    <w:tbl>
      <w:tblPr>
        <w:tblW w:w="0" w:type="auto"/>
        <w:tblLook w:val="04A0" w:firstRow="1" w:lastRow="0" w:firstColumn="1" w:lastColumn="0" w:noHBand="0" w:noVBand="1"/>
      </w:tblPr>
      <w:tblGrid>
        <w:gridCol w:w="2994"/>
        <w:gridCol w:w="2995"/>
        <w:gridCol w:w="2995"/>
      </w:tblGrid>
      <w:tr w:rsidR="4B00A9AF" w:rsidTr="7223B73A" w14:paraId="44827E08"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4B00A9AF" w:rsidP="4B00A9AF" w:rsidRDefault="4B00A9AF" w14:paraId="74326599" w14:textId="77777777">
            <w:pPr>
              <w:spacing w:after="120"/>
              <w:jc w:val="center"/>
              <w:rPr>
                <w:rFonts w:asciiTheme="minorHAnsi" w:hAnsiTheme="minorHAnsi"/>
              </w:rPr>
            </w:pPr>
            <w:r w:rsidRPr="4B00A9AF">
              <w:rPr>
                <w:rFonts w:asciiTheme="minorHAnsi" w:hAnsiTheme="minorHAnsi"/>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4B00A9AF" w:rsidP="4B00A9AF" w:rsidRDefault="4B00A9AF" w14:paraId="6C505CAD" w14:textId="77777777">
            <w:pPr>
              <w:spacing w:after="120"/>
              <w:jc w:val="center"/>
              <w:rPr>
                <w:rFonts w:asciiTheme="minorHAnsi" w:hAnsiTheme="minorHAnsi"/>
              </w:rPr>
            </w:pPr>
            <w:r w:rsidRPr="4B00A9AF">
              <w:rPr>
                <w:rFonts w:asciiTheme="minorHAnsi" w:hAnsiTheme="minorHAnsi"/>
                <w:b/>
                <w:bCs/>
                <w:sz w:val="28"/>
                <w:szCs w:val="28"/>
              </w:rPr>
              <w:t>Date</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4B00A9AF" w:rsidP="4B00A9AF" w:rsidRDefault="4B00A9AF" w14:paraId="3D03A946" w14:textId="77777777">
            <w:pPr>
              <w:spacing w:after="120"/>
              <w:jc w:val="center"/>
              <w:rPr>
                <w:rFonts w:asciiTheme="minorHAnsi" w:hAnsiTheme="minorHAnsi"/>
              </w:rPr>
            </w:pPr>
            <w:r w:rsidRPr="4B00A9AF">
              <w:rPr>
                <w:rFonts w:asciiTheme="minorHAnsi" w:hAnsiTheme="minorHAnsi"/>
                <w:b/>
                <w:bCs/>
                <w:sz w:val="28"/>
                <w:szCs w:val="28"/>
              </w:rPr>
              <w:t>Revision Summary</w:t>
            </w:r>
          </w:p>
        </w:tc>
      </w:tr>
      <w:tr w:rsidR="4B00A9AF" w:rsidTr="7223B73A" w14:paraId="1E45108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4B00A9AF" w:rsidP="7223B73A" w:rsidRDefault="4B00A9AF" w14:paraId="16C839AB" w14:textId="5102B623">
            <w:pPr>
              <w:spacing w:after="120"/>
              <w:jc w:val="center"/>
              <w:rPr>
                <w:sz w:val="28"/>
                <w:szCs w:val="28"/>
              </w:rPr>
            </w:pPr>
            <w:r w:rsidRPr="7223B73A">
              <w:rPr>
                <w:sz w:val="28"/>
                <w:szCs w:val="28"/>
              </w:rPr>
              <w:t>1.0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4B00A9AF" w:rsidP="7223B73A" w:rsidRDefault="009C52AD" w14:paraId="10198071" w14:textId="0DA9580A">
            <w:pPr>
              <w:spacing w:after="120"/>
              <w:jc w:val="center"/>
              <w:rPr>
                <w:sz w:val="28"/>
                <w:szCs w:val="28"/>
              </w:rPr>
            </w:pPr>
            <w:r>
              <w:rPr>
                <w:sz w:val="28"/>
                <w:szCs w:val="28"/>
              </w:rPr>
              <w:t>01/09/</w:t>
            </w:r>
            <w:r w:rsidRPr="7223B73A" w:rsidR="4B00A9AF">
              <w:rPr>
                <w:sz w:val="28"/>
                <w:szCs w:val="28"/>
              </w:rPr>
              <w:t>2025</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4B00A9AF" w:rsidP="7223B73A" w:rsidRDefault="009C52AD" w14:paraId="0345F352" w14:textId="7975E14C">
            <w:pPr>
              <w:spacing w:after="120"/>
              <w:jc w:val="center"/>
              <w:rPr>
                <w:sz w:val="28"/>
                <w:szCs w:val="28"/>
              </w:rPr>
            </w:pPr>
            <w:r>
              <w:rPr>
                <w:sz w:val="28"/>
                <w:szCs w:val="28"/>
              </w:rPr>
              <w:t>Final Descriptor</w:t>
            </w:r>
          </w:p>
        </w:tc>
      </w:tr>
    </w:tbl>
    <w:p w:rsidR="7223B73A" w:rsidRDefault="7223B73A" w14:paraId="03C2E8D6" w14:textId="261EDB31"/>
    <w:p w:rsidR="4B00A9AF" w:rsidP="4B00A9AF" w:rsidRDefault="4B00A9AF" w14:paraId="49BC877D" w14:textId="1535AC5A">
      <w:pPr>
        <w:jc w:val="center"/>
        <w:rPr>
          <w:rFonts w:asciiTheme="minorHAnsi" w:hAnsiTheme="minorHAnsi"/>
          <w:b/>
          <w:bCs/>
          <w:sz w:val="28"/>
          <w:szCs w:val="28"/>
        </w:rPr>
        <w:sectPr w:rsidR="4B00A9AF" w:rsidSect="008E2F06">
          <w:headerReference w:type="default" r:id="rId12"/>
          <w:footerReference w:type="default" r:id="rId13"/>
          <w:headerReference w:type="first" r:id="rId14"/>
          <w:pgSz w:w="11906" w:h="16838" w:orient="portrait"/>
          <w:pgMar w:top="1440" w:right="1106" w:bottom="1440" w:left="1440" w:header="708" w:footer="708" w:gutter="0"/>
          <w:cols w:space="708"/>
          <w:titlePg/>
          <w:docGrid w:linePitch="360"/>
          <w:footerReference w:type="first" r:id="R0a88b47e3ed74acd"/>
        </w:sectPr>
      </w:pPr>
    </w:p>
    <w:p w:rsidRPr="00660F51" w:rsidR="008B6605" w:rsidP="4B00A9AF" w:rsidRDefault="008B6605" w14:paraId="039A80F4" w14:textId="7C8B416F">
      <w:pPr>
        <w:pStyle w:val="Heading1"/>
        <w:spacing w:line="360" w:lineRule="auto"/>
        <w:rPr>
          <w:rFonts w:cs="Arial" w:asciiTheme="minorHAnsi" w:hAnsiTheme="minorHAnsi"/>
        </w:rPr>
      </w:pPr>
      <w:r>
        <w:t>Introduction</w:t>
      </w:r>
    </w:p>
    <w:p w:rsidR="00BC71A7" w:rsidP="4B00A9AF" w:rsidRDefault="008B6605" w14:paraId="4053D7CA" w14:textId="1754D5C6">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This module may be delivered as a standalone module leading to certification in a QQI minor award. It may also be delivered as part of an overall validated programme leading to a </w:t>
      </w:r>
      <w:r w:rsidRPr="4B00A9AF" w:rsidR="4A59D8DE">
        <w:rPr>
          <w:rFonts w:asciiTheme="minorHAnsi" w:hAnsiTheme="minorHAnsi" w:eastAsiaTheme="minorEastAsia" w:cstheme="minorBidi"/>
        </w:rPr>
        <w:t>QQI major or special purpose award</w:t>
      </w:r>
      <w:r w:rsidRPr="4B00A9AF">
        <w:rPr>
          <w:rFonts w:asciiTheme="minorHAnsi" w:hAnsiTheme="minorHAnsi" w:eastAsiaTheme="minorEastAsia" w:cstheme="minorBidi"/>
        </w:rPr>
        <w:t>.</w:t>
      </w:r>
      <w:r w:rsidRPr="4B00A9AF" w:rsidR="00BC71A7">
        <w:rPr>
          <w:rFonts w:asciiTheme="minorHAnsi" w:hAnsiTheme="minorHAnsi" w:eastAsiaTheme="minorEastAsia" w:cstheme="minorBidi"/>
        </w:rPr>
        <w:t xml:space="preserve">  </w:t>
      </w:r>
    </w:p>
    <w:p w:rsidRPr="00BC71A7" w:rsidR="008B6605" w:rsidP="4B00A9AF" w:rsidRDefault="00BC71A7" w14:paraId="0BFC38E4" w14:textId="2DEA5F0D">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The educator</w:t>
      </w:r>
      <w:r w:rsidRPr="4B00A9AF">
        <w:rPr>
          <w:rStyle w:val="FootnoteReference"/>
          <w:rFonts w:asciiTheme="minorHAnsi" w:hAnsiTheme="minorHAnsi" w:eastAsiaTheme="minorEastAsia" w:cstheme="minorBidi"/>
        </w:rPr>
        <w:footnoteReference w:id="2"/>
      </w:r>
      <w:r w:rsidRPr="4B00A9AF">
        <w:rPr>
          <w:rFonts w:asciiTheme="minorHAnsi" w:hAnsiTheme="minorHAnsi" w:eastAsiaTheme="minorEastAsia" w:cstheme="minorBidi"/>
        </w:rPr>
        <w:t xml:space="preserve"> </w:t>
      </w:r>
      <w:r w:rsidRPr="4B00A9AF" w:rsidR="008B6605">
        <w:rPr>
          <w:rFonts w:asciiTheme="minorHAnsi" w:hAnsiTheme="minorHAnsi" w:eastAsiaTheme="minorEastAsia" w:cstheme="minorBidi"/>
        </w:rPr>
        <w:t xml:space="preserve">should familiarise themselves with the information contained in </w:t>
      </w:r>
      <w:r w:rsidR="009C52AD">
        <w:rPr>
          <w:rFonts w:asciiTheme="minorHAnsi" w:hAnsiTheme="minorHAnsi" w:eastAsiaTheme="minorEastAsia" w:cstheme="minorBidi"/>
        </w:rPr>
        <w:t>L</w:t>
      </w:r>
      <w:r w:rsidRPr="009C52AD" w:rsidR="009C52AD">
        <w:rPr>
          <w:rFonts w:asciiTheme="minorHAnsi" w:hAnsiTheme="minorHAnsi" w:eastAsiaTheme="minorEastAsia" w:cstheme="minorBidi"/>
        </w:rPr>
        <w:t xml:space="preserve">aois and </w:t>
      </w:r>
      <w:r w:rsidR="009C52AD">
        <w:rPr>
          <w:rFonts w:asciiTheme="minorHAnsi" w:hAnsiTheme="minorHAnsi" w:eastAsiaTheme="minorEastAsia" w:cstheme="minorBidi"/>
        </w:rPr>
        <w:t>O</w:t>
      </w:r>
      <w:r w:rsidRPr="009C52AD" w:rsidR="009C52AD">
        <w:rPr>
          <w:rFonts w:asciiTheme="minorHAnsi" w:hAnsiTheme="minorHAnsi" w:eastAsiaTheme="minorEastAsia" w:cstheme="minorBidi"/>
        </w:rPr>
        <w:t>ffaly</w:t>
      </w:r>
      <w:r w:rsidRPr="4B00A9AF" w:rsidR="2C44FBC5">
        <w:rPr>
          <w:rFonts w:asciiTheme="minorHAnsi" w:hAnsiTheme="minorHAnsi" w:eastAsiaTheme="minorEastAsia" w:cstheme="minorBidi"/>
        </w:rPr>
        <w:t xml:space="preserve"> </w:t>
      </w:r>
      <w:r w:rsidRPr="4B00A9AF" w:rsidR="0007503F">
        <w:rPr>
          <w:rFonts w:asciiTheme="minorHAnsi" w:hAnsiTheme="minorHAnsi" w:eastAsiaTheme="minorEastAsia" w:cstheme="minorBidi"/>
        </w:rPr>
        <w:t>Education &amp; Training Board’</w:t>
      </w:r>
      <w:r w:rsidRPr="4B00A9AF" w:rsidR="0F552D09">
        <w:rPr>
          <w:rFonts w:asciiTheme="minorHAnsi" w:hAnsiTheme="minorHAnsi" w:eastAsiaTheme="minorEastAsia" w:cstheme="minorBidi"/>
        </w:rPr>
        <w:t xml:space="preserve"> </w:t>
      </w:r>
      <w:r w:rsidRPr="4B00A9AF" w:rsidR="008B6605">
        <w:rPr>
          <w:rFonts w:asciiTheme="minorHAnsi" w:hAnsiTheme="minorHAnsi" w:eastAsiaTheme="minorEastAsia" w:cstheme="minorBidi"/>
        </w:rPr>
        <w:t xml:space="preserve">programme descriptor for the relevant validated programme prior to delivering this module. </w:t>
      </w:r>
    </w:p>
    <w:p w:rsidRPr="00BC71A7" w:rsidR="008B6605" w:rsidP="4B00A9AF" w:rsidRDefault="008B6605" w14:paraId="661F33E7" w14:textId="462E8A4D">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BC71A7" w:rsidR="008B6605" w:rsidTr="7223B73A"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29C20683" w14:textId="027C87C4">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1. Title of Module </w:t>
            </w:r>
          </w:p>
        </w:tc>
      </w:tr>
      <w:tr w:rsidRPr="00BC71A7" w:rsidR="008B6605" w:rsidTr="7223B73A"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47CE8B34" w14:textId="77777777">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2. QQI Component Title and Code </w:t>
            </w:r>
          </w:p>
        </w:tc>
      </w:tr>
      <w:tr w:rsidRPr="00BC71A7" w:rsidR="008B6605" w:rsidTr="7223B73A" w14:paraId="19EA0B6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1714F43A" w14:textId="43F1B555">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3. </w:t>
            </w:r>
            <w:r w:rsidRPr="4B00A9AF" w:rsidR="003F2057">
              <w:rPr>
                <w:rFonts w:asciiTheme="minorHAnsi" w:hAnsiTheme="minorHAnsi" w:eastAsiaTheme="minorEastAsia" w:cstheme="minorBidi"/>
              </w:rPr>
              <w:t>Credit Value of module</w:t>
            </w:r>
          </w:p>
        </w:tc>
      </w:tr>
      <w:tr w:rsidRPr="00BC71A7" w:rsidR="008B6605" w:rsidTr="7223B73A"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42C3EF9E" w14:textId="2C0B2E08">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4. </w:t>
            </w:r>
            <w:r w:rsidRPr="4B00A9AF" w:rsidR="003F2057">
              <w:rPr>
                <w:rFonts w:asciiTheme="minorHAnsi" w:hAnsiTheme="minorHAnsi" w:eastAsiaTheme="minorEastAsia" w:cstheme="minorBidi"/>
              </w:rPr>
              <w:t>Duration in hours</w:t>
            </w:r>
          </w:p>
        </w:tc>
      </w:tr>
      <w:tr w:rsidRPr="00BC71A7" w:rsidR="008B6605" w:rsidTr="7223B73A"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4724AE0A" w14:textId="77777777">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5. Status </w:t>
            </w:r>
          </w:p>
        </w:tc>
      </w:tr>
      <w:tr w:rsidRPr="00BC71A7" w:rsidR="008B6605" w:rsidTr="7223B73A"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53A85CCD" w14:textId="77777777">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6. Special Requirements </w:t>
            </w:r>
          </w:p>
        </w:tc>
      </w:tr>
      <w:tr w:rsidRPr="00BC71A7" w:rsidR="008B6605" w:rsidTr="7223B73A"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0FB26060" w14:textId="7E710ADE">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7. Aim of the Module </w:t>
            </w:r>
          </w:p>
        </w:tc>
      </w:tr>
      <w:tr w:rsidRPr="00BC71A7" w:rsidR="008B6605" w:rsidTr="7223B73A"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20E880EA" w14:textId="51BAEE58">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8. Objectives of the Module </w:t>
            </w:r>
          </w:p>
        </w:tc>
      </w:tr>
      <w:tr w:rsidRPr="00BC71A7" w:rsidR="008B6605" w:rsidTr="7223B73A"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14C29F7E" w14:textId="0A6D9B19">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9. Minimum Intended Module Learning Outcomes (MIMLO</w:t>
            </w:r>
            <w:r w:rsidRPr="4B00A9AF" w:rsidR="003F2057">
              <w:rPr>
                <w:rFonts w:asciiTheme="minorHAnsi" w:hAnsiTheme="minorHAnsi" w:eastAsiaTheme="minorEastAsia" w:cstheme="minorBidi"/>
              </w:rPr>
              <w:t>s</w:t>
            </w:r>
            <w:r w:rsidRPr="4B00A9AF">
              <w:rPr>
                <w:rFonts w:asciiTheme="minorHAnsi" w:hAnsiTheme="minorHAnsi" w:eastAsiaTheme="minorEastAsia" w:cstheme="minorBidi"/>
              </w:rPr>
              <w:t>)</w:t>
            </w:r>
          </w:p>
        </w:tc>
      </w:tr>
      <w:tr w:rsidRPr="00BC71A7" w:rsidR="008B6605" w:rsidTr="7223B73A"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257528" w:rsidP="4B00A9AF" w:rsidRDefault="7369389C" w14:paraId="7D41E4C0" w14:textId="495124EE">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10.</w:t>
            </w:r>
            <w:r w:rsidRPr="4B00A9AF" w:rsidR="79A59049">
              <w:rPr>
                <w:rFonts w:asciiTheme="minorHAnsi" w:hAnsiTheme="minorHAnsi" w:eastAsiaTheme="minorEastAsia" w:cstheme="minorBidi"/>
              </w:rPr>
              <w:t xml:space="preserve"> </w:t>
            </w:r>
            <w:r w:rsidRPr="4B00A9AF" w:rsidR="71E9211F">
              <w:rPr>
                <w:rFonts w:asciiTheme="minorHAnsi" w:hAnsiTheme="minorHAnsi" w:eastAsiaTheme="minorEastAsia" w:cstheme="minorBidi"/>
              </w:rPr>
              <w:t>Content</w:t>
            </w:r>
          </w:p>
          <w:p w:rsidRPr="00BC71A7" w:rsidR="000E4A5C" w:rsidP="4B00A9AF" w:rsidRDefault="00AC7ADD" w14:paraId="3BEB618D" w14:textId="44C12337">
            <w:pPr>
              <w:pStyle w:val="ListParagraph"/>
              <w:numPr>
                <w:ilvl w:val="0"/>
                <w:numId w:val="6"/>
              </w:numPr>
              <w:spacing w:after="0" w:line="276" w:lineRule="auto"/>
              <w:rPr>
                <w:rFonts w:asciiTheme="minorHAnsi" w:hAnsiTheme="minorHAnsi" w:eastAsiaTheme="minorEastAsia" w:cstheme="minorBidi"/>
              </w:rPr>
            </w:pPr>
            <w:r w:rsidRPr="4B00A9AF">
              <w:rPr>
                <w:rFonts w:asciiTheme="minorHAnsi" w:hAnsiTheme="minorHAnsi" w:eastAsiaTheme="minorEastAsia" w:cstheme="minorBidi"/>
              </w:rPr>
              <w:t>Indicative</w:t>
            </w:r>
            <w:r w:rsidRPr="4B00A9AF" w:rsidR="008B6605">
              <w:rPr>
                <w:rFonts w:asciiTheme="minorHAnsi" w:hAnsiTheme="minorHAnsi" w:eastAsiaTheme="minorEastAsia" w:cstheme="minorBidi"/>
              </w:rPr>
              <w:t xml:space="preserve"> </w:t>
            </w:r>
            <w:r w:rsidRPr="4B00A9AF" w:rsidR="7F4C10C8">
              <w:rPr>
                <w:rFonts w:asciiTheme="minorHAnsi" w:hAnsiTheme="minorHAnsi" w:eastAsiaTheme="minorEastAsia" w:cstheme="minorBidi"/>
              </w:rPr>
              <w:t>Content</w:t>
            </w:r>
          </w:p>
          <w:p w:rsidRPr="00BC71A7" w:rsidR="000E4A5C" w:rsidP="4B00A9AF" w:rsidRDefault="64FDFE39" w14:paraId="601B9D45" w14:textId="45FC7634">
            <w:pPr>
              <w:pStyle w:val="ListParagraph"/>
              <w:numPr>
                <w:ilvl w:val="0"/>
                <w:numId w:val="6"/>
              </w:numPr>
              <w:spacing w:after="0" w:line="276" w:lineRule="auto"/>
              <w:rPr>
                <w:rFonts w:asciiTheme="minorHAnsi" w:hAnsiTheme="minorHAnsi" w:eastAsiaTheme="minorEastAsia" w:cstheme="minorBidi"/>
              </w:rPr>
            </w:pPr>
            <w:r w:rsidRPr="4B00A9AF">
              <w:rPr>
                <w:rFonts w:asciiTheme="minorHAnsi" w:hAnsiTheme="minorHAnsi" w:eastAsiaTheme="minorEastAsia" w:cstheme="minorBidi"/>
              </w:rPr>
              <w:t xml:space="preserve">Suggested </w:t>
            </w:r>
            <w:r w:rsidRPr="4B00A9AF" w:rsidR="14609804">
              <w:rPr>
                <w:rFonts w:asciiTheme="minorHAnsi" w:hAnsiTheme="minorHAnsi" w:eastAsiaTheme="minorEastAsia" w:cstheme="minorBidi"/>
              </w:rPr>
              <w:t>Methodologies</w:t>
            </w:r>
            <w:r w:rsidRPr="4B00A9AF" w:rsidR="400B4CAB">
              <w:rPr>
                <w:rFonts w:asciiTheme="minorHAnsi" w:hAnsiTheme="minorHAnsi" w:eastAsiaTheme="minorEastAsia" w:cstheme="minorBidi"/>
              </w:rPr>
              <w:t xml:space="preserve"> for Delivery</w:t>
            </w:r>
          </w:p>
          <w:p w:rsidRPr="00BC71A7" w:rsidR="00E77A58" w:rsidP="4B00A9AF" w:rsidRDefault="400B4CAB" w14:paraId="41A8EEE4" w14:textId="6E6C701E">
            <w:pPr>
              <w:pStyle w:val="ListParagraph"/>
              <w:numPr>
                <w:ilvl w:val="0"/>
                <w:numId w:val="6"/>
              </w:numPr>
              <w:spacing w:after="0" w:line="276" w:lineRule="auto"/>
              <w:rPr>
                <w:rFonts w:asciiTheme="minorHAnsi" w:hAnsiTheme="minorHAnsi" w:eastAsiaTheme="minorEastAsia" w:cstheme="minorBidi"/>
              </w:rPr>
            </w:pPr>
            <w:r w:rsidRPr="4B00A9AF">
              <w:rPr>
                <w:rFonts w:asciiTheme="minorHAnsi" w:hAnsiTheme="minorHAnsi" w:eastAsiaTheme="minorEastAsia" w:cstheme="minorBidi"/>
              </w:rPr>
              <w:t>Suggested Resources</w:t>
            </w:r>
          </w:p>
        </w:tc>
      </w:tr>
      <w:tr w:rsidRPr="00BC71A7" w:rsidR="008B6605" w:rsidTr="7223B73A"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8B6605" w:rsidP="4B00A9AF" w:rsidRDefault="008B6605" w14:paraId="4AD01EF3" w14:textId="77777777">
            <w:pPr>
              <w:spacing w:after="12"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11. Assessment </w:t>
            </w:r>
          </w:p>
          <w:p w:rsidRPr="00BC71A7" w:rsidR="008B6605" w:rsidP="4B00A9AF" w:rsidRDefault="008B6605" w14:paraId="2D403F19" w14:textId="77777777">
            <w:pPr>
              <w:numPr>
                <w:ilvl w:val="0"/>
                <w:numId w:val="2"/>
              </w:numPr>
              <w:spacing w:after="12" w:line="276" w:lineRule="auto"/>
              <w:ind w:left="622" w:hanging="284"/>
              <w:rPr>
                <w:rFonts w:asciiTheme="minorHAnsi" w:hAnsiTheme="minorHAnsi" w:eastAsiaTheme="minorEastAsia" w:cstheme="minorBidi"/>
              </w:rPr>
            </w:pPr>
            <w:r w:rsidRPr="4B00A9AF">
              <w:rPr>
                <w:rFonts w:asciiTheme="minorHAnsi" w:hAnsiTheme="minorHAnsi" w:eastAsiaTheme="minorEastAsia" w:cstheme="minorBidi"/>
              </w:rPr>
              <w:t xml:space="preserve">Assessment Techniques </w:t>
            </w:r>
          </w:p>
          <w:p w:rsidRPr="00BC71A7" w:rsidR="008B6605" w:rsidP="4B00A9AF" w:rsidRDefault="008B6605" w14:paraId="14C16E5D" w14:textId="77777777">
            <w:pPr>
              <w:numPr>
                <w:ilvl w:val="0"/>
                <w:numId w:val="2"/>
              </w:numPr>
              <w:spacing w:after="11" w:line="276" w:lineRule="auto"/>
              <w:ind w:left="622" w:hanging="284"/>
              <w:rPr>
                <w:rFonts w:asciiTheme="minorHAnsi" w:hAnsiTheme="minorHAnsi" w:eastAsiaTheme="minorEastAsia" w:cstheme="minorBidi"/>
              </w:rPr>
            </w:pPr>
            <w:r w:rsidRPr="4B00A9AF">
              <w:rPr>
                <w:rFonts w:asciiTheme="minorHAnsi" w:hAnsiTheme="minorHAnsi" w:eastAsiaTheme="minorEastAsia" w:cstheme="minorBidi"/>
              </w:rPr>
              <w:t xml:space="preserve">Mapping of MIMLOs to Assessment Techniques </w:t>
            </w:r>
          </w:p>
          <w:p w:rsidR="00FF3E66" w:rsidP="4B00A9AF" w:rsidRDefault="008B6605" w14:paraId="7F4B8540" w14:textId="77777777">
            <w:pPr>
              <w:numPr>
                <w:ilvl w:val="0"/>
                <w:numId w:val="2"/>
              </w:numPr>
              <w:spacing w:after="0" w:line="276" w:lineRule="auto"/>
              <w:ind w:left="622" w:hanging="284"/>
              <w:rPr>
                <w:rFonts w:asciiTheme="minorHAnsi" w:hAnsiTheme="minorHAnsi" w:eastAsiaTheme="minorEastAsia" w:cstheme="minorBidi"/>
              </w:rPr>
            </w:pPr>
            <w:r w:rsidRPr="4B00A9AF">
              <w:rPr>
                <w:rFonts w:asciiTheme="minorHAnsi" w:hAnsiTheme="minorHAnsi" w:eastAsiaTheme="minorEastAsia" w:cstheme="minorBidi"/>
              </w:rPr>
              <w:t>Guidelines for Assessment Activities</w:t>
            </w:r>
          </w:p>
          <w:p w:rsidRPr="00BC71A7" w:rsidR="002B5105" w:rsidP="4B00A9AF" w:rsidRDefault="002B5105" w14:paraId="5BB395D0" w14:textId="1151A8E6">
            <w:pPr>
              <w:numPr>
                <w:ilvl w:val="0"/>
                <w:numId w:val="2"/>
              </w:numPr>
              <w:spacing w:after="0" w:line="276" w:lineRule="auto"/>
              <w:ind w:left="622" w:hanging="284"/>
              <w:rPr>
                <w:rFonts w:asciiTheme="minorHAnsi" w:hAnsiTheme="minorHAnsi" w:eastAsiaTheme="minorEastAsia" w:cstheme="minorBidi"/>
              </w:rPr>
            </w:pPr>
            <w:r w:rsidRPr="4B00A9AF">
              <w:rPr>
                <w:rFonts w:asciiTheme="minorHAnsi" w:hAnsiTheme="minorHAnsi" w:eastAsiaTheme="minorEastAsia" w:cstheme="minorBidi"/>
              </w:rPr>
              <w:t>Eligibility for Certification</w:t>
            </w:r>
          </w:p>
        </w:tc>
      </w:tr>
      <w:tr w:rsidRPr="00BC71A7" w:rsidR="008B6605" w:rsidTr="7223B73A"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A969F1" w:rsidP="4B00A9AF" w:rsidRDefault="008B6605" w14:paraId="45545282" w14:textId="44F68A3A">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12. Grading </w:t>
            </w:r>
          </w:p>
        </w:tc>
      </w:tr>
      <w:tr w:rsidRPr="00BC71A7" w:rsidR="008B6605" w:rsidTr="7223B73A"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5C3185" w:rsidP="4B00A9AF" w:rsidRDefault="008B6605" w14:paraId="7F846610" w14:textId="77777777">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13. Learner Marking Sheet(s)</w:t>
            </w:r>
            <w:r w:rsidRPr="4B00A9AF" w:rsidR="005C3185">
              <w:rPr>
                <w:rFonts w:asciiTheme="minorHAnsi" w:hAnsiTheme="minorHAnsi" w:eastAsiaTheme="minorEastAsia" w:cstheme="minorBidi"/>
              </w:rPr>
              <w:t xml:space="preserve"> </w:t>
            </w:r>
          </w:p>
          <w:p w:rsidRPr="00BC71A7" w:rsidR="000D45CF" w:rsidP="4B00A9AF" w:rsidRDefault="008B6605" w14:paraId="2197B06D" w14:textId="315D8283">
            <w:pPr>
              <w:pStyle w:val="ListParagraph"/>
              <w:spacing w:after="0" w:line="276" w:lineRule="auto"/>
              <w:ind w:left="622" w:hanging="284"/>
              <w:rPr>
                <w:rFonts w:asciiTheme="minorHAnsi" w:hAnsiTheme="minorHAnsi" w:eastAsiaTheme="minorEastAsia" w:cstheme="minorBidi"/>
              </w:rPr>
            </w:pPr>
            <w:r w:rsidRPr="4B00A9AF">
              <w:rPr>
                <w:rFonts w:asciiTheme="minorHAnsi" w:hAnsiTheme="minorHAnsi" w:eastAsiaTheme="minorEastAsia" w:cstheme="minorBidi"/>
              </w:rPr>
              <w:t>Assessment Criteria</w:t>
            </w:r>
          </w:p>
        </w:tc>
      </w:tr>
      <w:tr w:rsidRPr="00BC71A7" w:rsidR="000133C6" w:rsidTr="7223B73A" w14:paraId="1AB6A27D"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C71A7" w:rsidR="000133C6" w:rsidP="4B00A9AF" w:rsidRDefault="21454E29" w14:paraId="5882C335" w14:textId="77777777">
            <w:pPr>
              <w:spacing w:after="0" w:line="276"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Appendices</w:t>
            </w:r>
          </w:p>
          <w:p w:rsidRPr="00BC71A7" w:rsidR="4C0DE939" w:rsidP="4B00A9AF" w:rsidRDefault="174CB183" w14:paraId="7D8F7064" w14:textId="2EBC2253">
            <w:pPr>
              <w:pStyle w:val="ListParagraph"/>
              <w:numPr>
                <w:ilvl w:val="0"/>
                <w:numId w:val="4"/>
              </w:numPr>
              <w:spacing w:after="0" w:line="276" w:lineRule="auto"/>
              <w:ind w:left="763" w:hanging="425"/>
              <w:rPr>
                <w:rFonts w:asciiTheme="minorHAnsi" w:hAnsiTheme="minorHAnsi" w:eastAsiaTheme="minorEastAsia" w:cstheme="minorBidi"/>
              </w:rPr>
            </w:pPr>
            <w:r w:rsidRPr="4B00A9AF">
              <w:rPr>
                <w:rFonts w:asciiTheme="minorHAnsi" w:hAnsiTheme="minorHAnsi" w:eastAsiaTheme="minorEastAsia" w:cstheme="minorBidi"/>
              </w:rPr>
              <w:t>Suggested Content for Delivery</w:t>
            </w:r>
          </w:p>
          <w:p w:rsidRPr="00BC71A7" w:rsidR="00D65324" w:rsidP="7223B73A" w:rsidRDefault="1A7FDE18" w14:paraId="3BC1AFCF" w14:textId="1638BACC">
            <w:pPr>
              <w:pStyle w:val="ListParagraph"/>
              <w:numPr>
                <w:ilvl w:val="0"/>
                <w:numId w:val="4"/>
              </w:numPr>
              <w:spacing w:after="0" w:line="276" w:lineRule="auto"/>
              <w:ind w:left="763" w:hanging="425"/>
              <w:rPr>
                <w:rFonts w:asciiTheme="minorHAnsi" w:hAnsiTheme="minorHAnsi" w:eastAsiaTheme="minorEastAsia" w:cstheme="minorBidi"/>
              </w:rPr>
            </w:pPr>
            <w:r w:rsidRPr="7223B73A">
              <w:rPr>
                <w:rFonts w:asciiTheme="minorHAnsi" w:hAnsiTheme="minorHAnsi" w:eastAsiaTheme="minorEastAsia" w:cstheme="minorBidi"/>
              </w:rPr>
              <w:t xml:space="preserve">Sample Assessment </w:t>
            </w:r>
          </w:p>
          <w:p w:rsidRPr="00BC71A7" w:rsidR="00D65324" w:rsidP="7223B73A" w:rsidRDefault="57905FC8" w14:paraId="6086494B" w14:textId="07389225">
            <w:pPr>
              <w:pStyle w:val="ListParagraph"/>
              <w:numPr>
                <w:ilvl w:val="0"/>
                <w:numId w:val="4"/>
              </w:numPr>
              <w:spacing w:after="0" w:line="276" w:lineRule="auto"/>
              <w:ind w:left="763" w:hanging="425"/>
              <w:rPr>
                <w:rFonts w:asciiTheme="minorHAnsi" w:hAnsiTheme="minorHAnsi" w:eastAsiaTheme="minorEastAsia" w:cstheme="minorBidi"/>
              </w:rPr>
            </w:pPr>
            <w:r w:rsidRPr="7223B73A">
              <w:rPr>
                <w:rFonts w:asciiTheme="minorHAnsi" w:hAnsiTheme="minorHAnsi" w:eastAsiaTheme="minorEastAsia" w:cstheme="minorBidi"/>
              </w:rPr>
              <w:t xml:space="preserve">Assessment </w:t>
            </w:r>
            <w:r w:rsidRPr="7223B73A" w:rsidR="1A7FDE18">
              <w:rPr>
                <w:rFonts w:asciiTheme="minorHAnsi" w:hAnsiTheme="minorHAnsi" w:eastAsiaTheme="minorEastAsia" w:cstheme="minorBidi"/>
              </w:rPr>
              <w:t>Rubric</w:t>
            </w:r>
          </w:p>
        </w:tc>
      </w:tr>
    </w:tbl>
    <w:p w:rsidR="00247516" w:rsidRDefault="00247516" w14:paraId="23237F45" w14:textId="47EF5B73">
      <w:pPr>
        <w:spacing w:after="160" w:line="259" w:lineRule="auto"/>
        <w:ind w:left="0" w:firstLine="0"/>
        <w:rPr>
          <w:rFonts w:cs="Arial" w:asciiTheme="minorHAnsi" w:hAnsiTheme="minorHAnsi"/>
        </w:rPr>
      </w:pPr>
    </w:p>
    <w:p w:rsidRPr="00660F51" w:rsidR="008B6605" w:rsidP="00017FCE" w:rsidRDefault="008B6605" w14:paraId="0D9747C6" w14:textId="77777777">
      <w:pPr>
        <w:pStyle w:val="Heading1"/>
      </w:pPr>
      <w:r w:rsidRPr="00660F51">
        <w:t xml:space="preserve">Integrated Delivery and Assessment </w:t>
      </w:r>
    </w:p>
    <w:p w:rsidRPr="00BC71A7" w:rsidR="00BC71A7" w:rsidP="7223B73A" w:rsidRDefault="008B6605" w14:paraId="2DC626C1" w14:textId="1F946F4C">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Where this module is delivered as part of a major or special purpose award the educator</w:t>
      </w:r>
      <w:r w:rsidRPr="7223B73A" w:rsidR="00BC71A7">
        <w:rPr>
          <w:rFonts w:asciiTheme="minorHAnsi" w:hAnsiTheme="minorHAnsi" w:eastAsiaTheme="minorEastAsia" w:cstheme="minorBidi"/>
        </w:rPr>
        <w:t xml:space="preserve"> </w:t>
      </w:r>
      <w:r w:rsidRPr="7223B73A">
        <w:rPr>
          <w:rFonts w:asciiTheme="minorHAnsi" w:hAnsiTheme="minorHAnsi" w:eastAsiaTheme="minorEastAsia" w:cstheme="minorBidi"/>
        </w:rPr>
        <w:t>is encouraged to integrate the delivery of content where an overlap between MIMLOs of this module and one or more modules is identified.</w:t>
      </w:r>
      <w:r w:rsidRPr="7223B73A" w:rsidR="00BC71A7">
        <w:rPr>
          <w:rFonts w:asciiTheme="minorHAnsi" w:hAnsiTheme="minorHAnsi" w:eastAsiaTheme="minorEastAsia" w:cstheme="minorBidi"/>
        </w:rPr>
        <w:t xml:space="preserve">  </w:t>
      </w:r>
    </w:p>
    <w:p w:rsidRPr="00660F51" w:rsidR="008B6605" w:rsidP="4B00A9AF" w:rsidRDefault="008B6605" w14:paraId="7F8A43EC" w14:textId="5E1B290A">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Likewise, the educator is encouraged to integrate assessment where there is an opportunity to facilitate a learner to produce one piece of assessment evidence which demonstrates the learning outcomes from more than one module.</w:t>
      </w:r>
    </w:p>
    <w:p w:rsidRPr="00660F51" w:rsidR="008B6605" w:rsidP="00017FCE" w:rsidRDefault="008B6605" w14:paraId="2C4F02AC" w14:textId="5B1132CC">
      <w:pPr>
        <w:pStyle w:val="Heading1"/>
      </w:pPr>
      <w:r w:rsidRPr="00660F51">
        <w:t>1.       Title of Module</w:t>
      </w:r>
    </w:p>
    <w:p w:rsidRPr="00BC71A7" w:rsidR="008B6605" w:rsidP="4B00A9AF" w:rsidRDefault="00024FF8" w14:paraId="50559478" w14:textId="2C870484">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Sport and Recreation Studies</w:t>
      </w:r>
    </w:p>
    <w:p w:rsidRPr="00660F51" w:rsidR="008B6605" w:rsidP="00017FCE" w:rsidRDefault="008B6605" w14:paraId="7E2DADA9" w14:textId="77777777">
      <w:pPr>
        <w:pStyle w:val="Heading1"/>
      </w:pPr>
      <w:r w:rsidRPr="00660F51">
        <w:t xml:space="preserve">2.       Component Name and Code </w:t>
      </w:r>
    </w:p>
    <w:p w:rsidRPr="00BC71A7" w:rsidR="008B6605" w:rsidP="4B00A9AF" w:rsidRDefault="00024FF8" w14:paraId="11E98985" w14:textId="173964A5">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Sport and Recreation Studies 5N2667</w:t>
      </w:r>
    </w:p>
    <w:p w:rsidRPr="00660F51" w:rsidR="008B6605" w:rsidP="00017FCE" w:rsidRDefault="008B6605" w14:paraId="474D60F3" w14:textId="5262FBFC">
      <w:pPr>
        <w:pStyle w:val="Heading1"/>
      </w:pPr>
      <w:r w:rsidRPr="00660F51">
        <w:t xml:space="preserve">3.       </w:t>
      </w:r>
      <w:r w:rsidRPr="00660F51" w:rsidR="003F2057">
        <w:t>Credit Value</w:t>
      </w:r>
    </w:p>
    <w:p w:rsidRPr="00BC71A7" w:rsidR="003F2057" w:rsidP="4B00A9AF" w:rsidRDefault="00024FF8" w14:paraId="0B967D6D" w14:textId="38F99F07">
      <w:pPr>
        <w:tabs>
          <w:tab w:val="left" w:pos="2370"/>
        </w:tabs>
        <w:spacing w:line="360" w:lineRule="auto"/>
        <w:rPr>
          <w:rFonts w:asciiTheme="minorHAnsi" w:hAnsiTheme="minorHAnsi" w:eastAsiaTheme="minorEastAsia" w:cstheme="minorBidi"/>
        </w:rPr>
      </w:pPr>
      <w:r w:rsidRPr="4B00A9AF">
        <w:rPr>
          <w:rFonts w:asciiTheme="minorHAnsi" w:hAnsiTheme="minorHAnsi" w:eastAsiaTheme="minorEastAsia" w:cstheme="minorBidi"/>
        </w:rPr>
        <w:t>15</w:t>
      </w:r>
      <w:r w:rsidRPr="4B00A9AF" w:rsidR="00275F03">
        <w:rPr>
          <w:rFonts w:asciiTheme="minorHAnsi" w:hAnsiTheme="minorHAnsi" w:eastAsiaTheme="minorEastAsia" w:cstheme="minorBidi"/>
        </w:rPr>
        <w:t xml:space="preserve"> Credits</w:t>
      </w:r>
    </w:p>
    <w:p w:rsidRPr="00660F51" w:rsidR="008B6605" w:rsidP="00017FCE" w:rsidRDefault="008B6605" w14:paraId="3CC22885" w14:textId="01F941EE">
      <w:pPr>
        <w:pStyle w:val="Heading1"/>
      </w:pPr>
      <w:r w:rsidRPr="00660F51">
        <w:t xml:space="preserve">4.       </w:t>
      </w:r>
      <w:r w:rsidRPr="00660F51" w:rsidR="003F2057">
        <w:t>Duration in Hours</w:t>
      </w:r>
    </w:p>
    <w:p w:rsidRPr="00BC71A7" w:rsidR="006069F3" w:rsidP="4B00A9AF" w:rsidRDefault="00024FF8" w14:paraId="10711938" w14:textId="54F8F783">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150</w:t>
      </w:r>
      <w:r w:rsidRPr="4B00A9AF" w:rsidR="006069F3">
        <w:rPr>
          <w:rFonts w:asciiTheme="minorHAnsi" w:hAnsiTheme="minorHAnsi" w:eastAsiaTheme="minorEastAsia" w:cstheme="minorBidi"/>
        </w:rPr>
        <w:t xml:space="preserve"> hours (typical learner effort includes both directed and self-directed learning)</w:t>
      </w:r>
    </w:p>
    <w:p w:rsidRPr="00660F51" w:rsidR="008B6605" w:rsidP="00017FCE" w:rsidRDefault="008B6605" w14:paraId="48BD50EA" w14:textId="77777777">
      <w:pPr>
        <w:pStyle w:val="Heading1"/>
      </w:pPr>
      <w:r w:rsidRPr="00660F51">
        <w:t>5.       Status</w:t>
      </w:r>
    </w:p>
    <w:p w:rsidR="00BC71A7" w:rsidP="4B00A9AF" w:rsidRDefault="008B6605" w14:paraId="74F6AD8E" w14:textId="77777777">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This module can be delivered as a stand-alone minor award or as part of a relevant full CAS major or special purpose award.</w:t>
      </w:r>
      <w:r w:rsidRPr="4B00A9AF" w:rsidR="00BC71A7">
        <w:rPr>
          <w:rFonts w:asciiTheme="minorHAnsi" w:hAnsiTheme="minorHAnsi" w:eastAsiaTheme="minorEastAsia" w:cstheme="minorBidi"/>
        </w:rPr>
        <w:t xml:space="preserve">  </w:t>
      </w:r>
    </w:p>
    <w:p w:rsidR="00BC71A7" w:rsidP="4B00A9AF" w:rsidRDefault="000F4DDA" w14:paraId="2A4CF0C4" w14:textId="7DFA40BB">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In some </w:t>
      </w:r>
      <w:r w:rsidRPr="4B00A9AF" w:rsidR="00A71CB2">
        <w:rPr>
          <w:rFonts w:asciiTheme="minorHAnsi" w:hAnsiTheme="minorHAnsi" w:eastAsiaTheme="minorEastAsia" w:cstheme="minorBidi"/>
        </w:rPr>
        <w:t>m</w:t>
      </w:r>
      <w:r w:rsidRPr="4B00A9AF">
        <w:rPr>
          <w:rFonts w:asciiTheme="minorHAnsi" w:hAnsiTheme="minorHAnsi" w:eastAsiaTheme="minorEastAsia" w:cstheme="minorBidi"/>
        </w:rPr>
        <w:t xml:space="preserve">ajor and </w:t>
      </w:r>
      <w:r w:rsidRPr="4B00A9AF" w:rsidR="00A71CB2">
        <w:rPr>
          <w:rFonts w:asciiTheme="minorHAnsi" w:hAnsiTheme="minorHAnsi" w:eastAsiaTheme="minorEastAsia" w:cstheme="minorBidi"/>
        </w:rPr>
        <w:t>s</w:t>
      </w:r>
      <w:r w:rsidRPr="4B00A9AF">
        <w:rPr>
          <w:rFonts w:asciiTheme="minorHAnsi" w:hAnsiTheme="minorHAnsi" w:eastAsiaTheme="minorEastAsia" w:cstheme="minorBidi"/>
        </w:rPr>
        <w:t xml:space="preserve">pecial </w:t>
      </w:r>
      <w:r w:rsidRPr="4B00A9AF" w:rsidR="00A71CB2">
        <w:rPr>
          <w:rFonts w:asciiTheme="minorHAnsi" w:hAnsiTheme="minorHAnsi" w:eastAsiaTheme="minorEastAsia" w:cstheme="minorBidi"/>
        </w:rPr>
        <w:t>p</w:t>
      </w:r>
      <w:r w:rsidRPr="4B00A9AF">
        <w:rPr>
          <w:rFonts w:asciiTheme="minorHAnsi" w:hAnsiTheme="minorHAnsi" w:eastAsiaTheme="minorEastAsia" w:cstheme="minorBidi"/>
        </w:rPr>
        <w:t xml:space="preserve">urpose awards this module is </w:t>
      </w:r>
      <w:r w:rsidRPr="4B00A9AF" w:rsidR="00D524FE">
        <w:rPr>
          <w:rFonts w:asciiTheme="minorHAnsi" w:hAnsiTheme="minorHAnsi" w:eastAsiaTheme="minorEastAsia" w:cstheme="minorBidi"/>
        </w:rPr>
        <w:t xml:space="preserve">mandatory </w:t>
      </w:r>
      <w:r w:rsidRPr="4B00A9AF">
        <w:rPr>
          <w:rFonts w:asciiTheme="minorHAnsi" w:hAnsiTheme="minorHAnsi" w:eastAsiaTheme="minorEastAsia" w:cstheme="minorBidi"/>
        </w:rPr>
        <w:t xml:space="preserve">and in others it </w:t>
      </w:r>
      <w:r w:rsidRPr="4B00A9AF" w:rsidR="00A70F48">
        <w:rPr>
          <w:rFonts w:asciiTheme="minorHAnsi" w:hAnsiTheme="minorHAnsi" w:eastAsiaTheme="minorEastAsia" w:cstheme="minorBidi"/>
        </w:rPr>
        <w:t>offered as an elective</w:t>
      </w:r>
      <w:r w:rsidRPr="4B00A9AF" w:rsidR="00AD2657">
        <w:rPr>
          <w:rFonts w:asciiTheme="minorHAnsi" w:hAnsiTheme="minorHAnsi" w:eastAsiaTheme="minorEastAsia" w:cstheme="minorBidi"/>
        </w:rPr>
        <w:t>. Educators should check</w:t>
      </w:r>
      <w:r w:rsidRPr="4B00A9AF" w:rsidR="00A70F48">
        <w:rPr>
          <w:rFonts w:asciiTheme="minorHAnsi" w:hAnsiTheme="minorHAnsi" w:eastAsiaTheme="minorEastAsia" w:cstheme="minorBidi"/>
        </w:rPr>
        <w:t xml:space="preserve"> </w:t>
      </w:r>
      <w:r w:rsidR="009C52AD">
        <w:rPr>
          <w:rFonts w:asciiTheme="minorHAnsi" w:hAnsiTheme="minorHAnsi" w:eastAsiaTheme="minorEastAsia" w:cstheme="minorBidi"/>
        </w:rPr>
        <w:t>L</w:t>
      </w:r>
      <w:r w:rsidRPr="009C52AD" w:rsidR="009C52AD">
        <w:rPr>
          <w:rFonts w:asciiTheme="minorHAnsi" w:hAnsiTheme="minorHAnsi" w:eastAsiaTheme="minorEastAsia" w:cstheme="minorBidi"/>
        </w:rPr>
        <w:t xml:space="preserve">aois and </w:t>
      </w:r>
      <w:r w:rsidR="009C52AD">
        <w:rPr>
          <w:rFonts w:asciiTheme="minorHAnsi" w:hAnsiTheme="minorHAnsi" w:eastAsiaTheme="minorEastAsia" w:cstheme="minorBidi"/>
        </w:rPr>
        <w:t>O</w:t>
      </w:r>
      <w:r w:rsidRPr="009C52AD" w:rsidR="009C52AD">
        <w:rPr>
          <w:rFonts w:asciiTheme="minorHAnsi" w:hAnsiTheme="minorHAnsi" w:eastAsiaTheme="minorEastAsia" w:cstheme="minorBidi"/>
        </w:rPr>
        <w:t>ffaly</w:t>
      </w:r>
      <w:r w:rsidRPr="4B00A9AF" w:rsidR="59752B4E">
        <w:rPr>
          <w:rFonts w:asciiTheme="minorHAnsi" w:hAnsiTheme="minorHAnsi" w:eastAsiaTheme="minorEastAsia" w:cstheme="minorBidi"/>
        </w:rPr>
        <w:t xml:space="preserve"> </w:t>
      </w:r>
      <w:r w:rsidRPr="4B00A9AF" w:rsidR="009702FF">
        <w:rPr>
          <w:rFonts w:asciiTheme="minorHAnsi" w:hAnsiTheme="minorHAnsi" w:eastAsiaTheme="minorEastAsia" w:cstheme="minorBidi"/>
        </w:rPr>
        <w:t>Education &amp; Training Board’s</w:t>
      </w:r>
      <w:r w:rsidRPr="4B00A9AF" w:rsidR="4D6E2021">
        <w:rPr>
          <w:rFonts w:asciiTheme="minorHAnsi" w:hAnsiTheme="minorHAnsi" w:eastAsiaTheme="minorEastAsia" w:cstheme="minorBidi"/>
        </w:rPr>
        <w:t xml:space="preserve"> </w:t>
      </w:r>
      <w:r w:rsidRPr="4B00A9AF" w:rsidR="00146D45">
        <w:rPr>
          <w:rFonts w:asciiTheme="minorHAnsi" w:hAnsiTheme="minorHAnsi" w:eastAsiaTheme="minorEastAsia" w:cstheme="minorBidi"/>
        </w:rPr>
        <w:t>programme descriptor for the relevant validated programme</w:t>
      </w:r>
      <w:r w:rsidRPr="4B00A9AF" w:rsidR="00C709A1">
        <w:rPr>
          <w:rFonts w:asciiTheme="minorHAnsi" w:hAnsiTheme="minorHAnsi" w:eastAsiaTheme="minorEastAsia" w:cstheme="minorBidi"/>
        </w:rPr>
        <w:t xml:space="preserve"> to </w:t>
      </w:r>
      <w:r w:rsidRPr="4B00A9AF" w:rsidR="00A71CB2">
        <w:rPr>
          <w:rFonts w:asciiTheme="minorHAnsi" w:hAnsiTheme="minorHAnsi" w:eastAsiaTheme="minorEastAsia" w:cstheme="minorBidi"/>
        </w:rPr>
        <w:t>confirm</w:t>
      </w:r>
      <w:r w:rsidRPr="4B00A9AF" w:rsidR="00C709A1">
        <w:rPr>
          <w:rFonts w:asciiTheme="minorHAnsi" w:hAnsiTheme="minorHAnsi" w:eastAsiaTheme="minorEastAsia" w:cstheme="minorBidi"/>
        </w:rPr>
        <w:t xml:space="preserve"> the status</w:t>
      </w:r>
      <w:r w:rsidRPr="4B00A9AF" w:rsidR="00482577">
        <w:rPr>
          <w:rFonts w:asciiTheme="minorHAnsi" w:hAnsiTheme="minorHAnsi" w:eastAsiaTheme="minorEastAsia" w:cstheme="minorBidi"/>
        </w:rPr>
        <w:t xml:space="preserve">. </w:t>
      </w:r>
    </w:p>
    <w:p w:rsidRPr="00660F51" w:rsidR="008B6605" w:rsidP="00017FCE" w:rsidRDefault="008B6605" w14:paraId="64BD5615" w14:textId="237969AF">
      <w:pPr>
        <w:pStyle w:val="Heading1"/>
      </w:pPr>
      <w:r w:rsidRPr="00660F51">
        <w:t xml:space="preserve">6.      </w:t>
      </w:r>
      <w:r w:rsidRPr="00660F51" w:rsidR="0FD0E4A4">
        <w:t>Specific Validation Re</w:t>
      </w:r>
      <w:r w:rsidRPr="00660F51">
        <w:t>quirements</w:t>
      </w:r>
    </w:p>
    <w:p w:rsidRPr="00BC71A7" w:rsidR="000D45CF" w:rsidP="4B00A9AF" w:rsidRDefault="00853EFE" w14:paraId="7153E853" w14:textId="79F82D2D">
      <w:pPr>
        <w:rPr>
          <w:rFonts w:asciiTheme="minorHAnsi" w:hAnsiTheme="minorHAnsi" w:eastAsiaTheme="minorEastAsia" w:cstheme="minorBidi"/>
        </w:rPr>
      </w:pPr>
      <w:r w:rsidRPr="7223B73A">
        <w:rPr>
          <w:rFonts w:asciiTheme="minorHAnsi" w:hAnsiTheme="minorHAnsi" w:eastAsiaTheme="minorEastAsia" w:cstheme="minorBidi"/>
        </w:rPr>
        <w:t>None</w:t>
      </w:r>
    </w:p>
    <w:p w:rsidR="7223B73A" w:rsidRDefault="7223B73A" w14:paraId="4AA7580A" w14:textId="7FAD7480">
      <w:r>
        <w:br w:type="page"/>
      </w:r>
    </w:p>
    <w:p w:rsidRPr="00660F51" w:rsidR="008B6605" w:rsidP="00017FCE" w:rsidRDefault="008B6605" w14:paraId="566CD022" w14:textId="210A34D8">
      <w:pPr>
        <w:pStyle w:val="Heading1"/>
      </w:pPr>
      <w:r>
        <w:t>7.      Aim of the Module</w:t>
      </w:r>
    </w:p>
    <w:p w:rsidRPr="00660F51" w:rsidR="00BC71A7" w:rsidP="4B00A9AF" w:rsidRDefault="00BC71A7" w14:paraId="78FD7A50" w14:textId="6DB33F12">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The aim of this module is to provide </w:t>
      </w:r>
      <w:r w:rsidRPr="4B00A9AF" w:rsidR="00B8536B">
        <w:rPr>
          <w:rFonts w:asciiTheme="minorHAnsi" w:hAnsiTheme="minorHAnsi" w:eastAsiaTheme="minorEastAsia" w:cstheme="minorBidi"/>
        </w:rPr>
        <w:t xml:space="preserve">a broad range </w:t>
      </w:r>
      <w:r w:rsidRPr="4B00A9AF" w:rsidR="00F27543">
        <w:rPr>
          <w:rFonts w:asciiTheme="minorHAnsi" w:hAnsiTheme="minorHAnsi" w:eastAsiaTheme="minorEastAsia" w:cstheme="minorBidi"/>
        </w:rPr>
        <w:t>of knowledge</w:t>
      </w:r>
      <w:r w:rsidRPr="4B00A9AF">
        <w:rPr>
          <w:rFonts w:asciiTheme="minorHAnsi" w:hAnsiTheme="minorHAnsi" w:eastAsiaTheme="minorEastAsia" w:cstheme="minorBidi"/>
        </w:rPr>
        <w:t xml:space="preserve"> of </w:t>
      </w:r>
      <w:r w:rsidRPr="4B00A9AF" w:rsidR="00951EBE">
        <w:rPr>
          <w:rFonts w:asciiTheme="minorHAnsi" w:hAnsiTheme="minorHAnsi" w:eastAsiaTheme="minorEastAsia" w:cstheme="minorBidi"/>
        </w:rPr>
        <w:t>sport, exercise and recreational activities</w:t>
      </w:r>
      <w:r w:rsidRPr="4B00A9AF">
        <w:rPr>
          <w:rFonts w:asciiTheme="minorHAnsi" w:hAnsiTheme="minorHAnsi" w:eastAsiaTheme="minorEastAsia" w:cstheme="minorBidi"/>
        </w:rPr>
        <w:t xml:space="preserve">, </w:t>
      </w:r>
      <w:r w:rsidRPr="4B00A9AF" w:rsidR="00951EBE">
        <w:rPr>
          <w:rFonts w:asciiTheme="minorHAnsi" w:hAnsiTheme="minorHAnsi" w:eastAsiaTheme="minorEastAsia" w:cstheme="minorBidi"/>
        </w:rPr>
        <w:t xml:space="preserve">the sector itself, </w:t>
      </w:r>
      <w:r w:rsidRPr="4B00A9AF">
        <w:rPr>
          <w:rFonts w:asciiTheme="minorHAnsi" w:hAnsiTheme="minorHAnsi" w:eastAsiaTheme="minorEastAsia" w:cstheme="minorBidi"/>
        </w:rPr>
        <w:t xml:space="preserve">and the practical skills </w:t>
      </w:r>
      <w:r w:rsidRPr="4B00A9AF" w:rsidR="00951EBE">
        <w:rPr>
          <w:rFonts w:asciiTheme="minorHAnsi" w:hAnsiTheme="minorHAnsi" w:eastAsiaTheme="minorEastAsia" w:cstheme="minorBidi"/>
        </w:rPr>
        <w:t xml:space="preserve">needed </w:t>
      </w:r>
      <w:r w:rsidRPr="4B00A9AF">
        <w:rPr>
          <w:rFonts w:asciiTheme="minorHAnsi" w:hAnsiTheme="minorHAnsi" w:eastAsiaTheme="minorEastAsia" w:cstheme="minorBidi"/>
        </w:rPr>
        <w:t>to safely and competently plan and deliver a range of activities</w:t>
      </w:r>
      <w:r w:rsidRPr="4B00A9AF" w:rsidR="00BB01FC">
        <w:rPr>
          <w:rFonts w:asciiTheme="minorHAnsi" w:hAnsiTheme="minorHAnsi" w:eastAsiaTheme="minorEastAsia" w:cstheme="minorBidi"/>
        </w:rPr>
        <w:t xml:space="preserve"> </w:t>
      </w:r>
      <w:r w:rsidRPr="4B00A9AF" w:rsidR="009E146B">
        <w:rPr>
          <w:rFonts w:asciiTheme="minorHAnsi" w:hAnsiTheme="minorHAnsi" w:eastAsiaTheme="minorEastAsia" w:cstheme="minorBidi"/>
        </w:rPr>
        <w:t>in management, organisational, coaching, and instructional contexts</w:t>
      </w:r>
      <w:r w:rsidRPr="4B00A9AF">
        <w:rPr>
          <w:rFonts w:asciiTheme="minorHAnsi" w:hAnsiTheme="minorHAnsi" w:eastAsiaTheme="minorEastAsia" w:cstheme="minorBidi"/>
        </w:rPr>
        <w:t>, under supervision in sports, exercise and recreational settings</w:t>
      </w:r>
      <w:r w:rsidRPr="4B00A9AF" w:rsidR="00951EBE">
        <w:rPr>
          <w:rFonts w:asciiTheme="minorHAnsi" w:hAnsiTheme="minorHAnsi" w:eastAsiaTheme="minorEastAsia" w:cstheme="minorBidi"/>
        </w:rPr>
        <w:t>.</w:t>
      </w:r>
    </w:p>
    <w:p w:rsidRPr="00660F51" w:rsidR="008B6605" w:rsidP="00017FCE" w:rsidRDefault="008B6605" w14:paraId="5D4428DB" w14:textId="1DD1887B">
      <w:pPr>
        <w:pStyle w:val="Heading1"/>
      </w:pPr>
      <w:r w:rsidRPr="00660F51">
        <w:t>8.       Objectives of the Module</w:t>
      </w:r>
      <w:r w:rsidRPr="00660F51" w:rsidR="078C1DE8">
        <w:t xml:space="preserve"> </w:t>
      </w:r>
    </w:p>
    <w:p w:rsidR="00DB201B" w:rsidP="4B00A9AF" w:rsidRDefault="005C4163" w14:paraId="4F127264" w14:textId="52CF0088">
      <w:pPr>
        <w:pStyle w:val="NoSpacing"/>
        <w:numPr>
          <w:ilvl w:val="0"/>
          <w:numId w:val="8"/>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To </w:t>
      </w:r>
      <w:r w:rsidRPr="4B00A9AF" w:rsidR="00E77419">
        <w:rPr>
          <w:rFonts w:asciiTheme="minorHAnsi" w:hAnsiTheme="minorHAnsi" w:eastAsiaTheme="minorEastAsia" w:cstheme="minorBidi"/>
        </w:rPr>
        <w:t>place sport</w:t>
      </w:r>
      <w:r w:rsidRPr="4B00A9AF" w:rsidR="00DB201B">
        <w:rPr>
          <w:rFonts w:asciiTheme="minorHAnsi" w:hAnsiTheme="minorHAnsi" w:eastAsiaTheme="minorEastAsia" w:cstheme="minorBidi"/>
        </w:rPr>
        <w:t>, exercise</w:t>
      </w:r>
      <w:r w:rsidRPr="4B00A9AF" w:rsidR="00E77419">
        <w:rPr>
          <w:rFonts w:asciiTheme="minorHAnsi" w:hAnsiTheme="minorHAnsi" w:eastAsiaTheme="minorEastAsia" w:cstheme="minorBidi"/>
        </w:rPr>
        <w:t xml:space="preserve"> and recreation in the context of its </w:t>
      </w:r>
      <w:r w:rsidRPr="4B00A9AF" w:rsidR="008B0CF0">
        <w:rPr>
          <w:rFonts w:asciiTheme="minorHAnsi" w:hAnsiTheme="minorHAnsi" w:eastAsiaTheme="minorEastAsia" w:cstheme="minorBidi"/>
        </w:rPr>
        <w:t>historical develo</w:t>
      </w:r>
      <w:r w:rsidRPr="4B00A9AF" w:rsidR="00CD2EA4">
        <w:rPr>
          <w:rFonts w:asciiTheme="minorHAnsi" w:hAnsiTheme="minorHAnsi" w:eastAsiaTheme="minorEastAsia" w:cstheme="minorBidi"/>
        </w:rPr>
        <w:t xml:space="preserve">pment </w:t>
      </w:r>
      <w:r w:rsidRPr="4B00A9AF" w:rsidR="00DB201B">
        <w:rPr>
          <w:rFonts w:asciiTheme="minorHAnsi" w:hAnsiTheme="minorHAnsi" w:eastAsiaTheme="minorEastAsia" w:cstheme="minorBidi"/>
        </w:rPr>
        <w:t>and to explore how it has changed and developed by focusing on changes to its organisational structures, legislation, wider social themes and contemporary trends</w:t>
      </w:r>
      <w:r w:rsidRPr="4B00A9AF" w:rsidR="00951EBE">
        <w:rPr>
          <w:rFonts w:asciiTheme="minorHAnsi" w:hAnsiTheme="minorHAnsi" w:eastAsiaTheme="minorEastAsia" w:cstheme="minorBidi"/>
        </w:rPr>
        <w:t>.</w:t>
      </w:r>
    </w:p>
    <w:p w:rsidR="00CD2EA4" w:rsidP="4B00A9AF" w:rsidRDefault="005C4163" w14:paraId="5080E678" w14:textId="7E5C8AEC">
      <w:pPr>
        <w:pStyle w:val="NoSpacing"/>
        <w:numPr>
          <w:ilvl w:val="0"/>
          <w:numId w:val="8"/>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To p</w:t>
      </w:r>
      <w:r w:rsidRPr="4B00A9AF" w:rsidR="008B0CF0">
        <w:rPr>
          <w:rFonts w:asciiTheme="minorHAnsi" w:hAnsiTheme="minorHAnsi" w:eastAsiaTheme="minorEastAsia" w:cstheme="minorBidi"/>
        </w:rPr>
        <w:t xml:space="preserve">romote </w:t>
      </w:r>
      <w:r w:rsidRPr="4B00A9AF" w:rsidR="00CD2EA4">
        <w:rPr>
          <w:rFonts w:asciiTheme="minorHAnsi" w:hAnsiTheme="minorHAnsi" w:eastAsiaTheme="minorEastAsia" w:cstheme="minorBidi"/>
        </w:rPr>
        <w:t>a wider</w:t>
      </w:r>
      <w:r w:rsidRPr="4B00A9AF" w:rsidR="008B0CF0">
        <w:rPr>
          <w:rFonts w:asciiTheme="minorHAnsi" w:hAnsiTheme="minorHAnsi" w:eastAsiaTheme="minorEastAsia" w:cstheme="minorBidi"/>
        </w:rPr>
        <w:t xml:space="preserve"> understanding of the personal and societal benefits </w:t>
      </w:r>
      <w:r w:rsidRPr="4B00A9AF" w:rsidR="00CD2EA4">
        <w:rPr>
          <w:rFonts w:asciiTheme="minorHAnsi" w:hAnsiTheme="minorHAnsi" w:eastAsiaTheme="minorEastAsia" w:cstheme="minorBidi"/>
        </w:rPr>
        <w:t>for individuals and their community</w:t>
      </w:r>
      <w:r w:rsidRPr="4B00A9AF" w:rsidR="001917E6">
        <w:rPr>
          <w:rFonts w:asciiTheme="minorHAnsi" w:hAnsiTheme="minorHAnsi" w:eastAsiaTheme="minorEastAsia" w:cstheme="minorBidi"/>
        </w:rPr>
        <w:t>,</w:t>
      </w:r>
      <w:r w:rsidRPr="4B00A9AF" w:rsidR="00CD2EA4">
        <w:rPr>
          <w:rFonts w:asciiTheme="minorHAnsi" w:hAnsiTheme="minorHAnsi" w:eastAsiaTheme="minorEastAsia" w:cstheme="minorBidi"/>
        </w:rPr>
        <w:t xml:space="preserve"> gained from active participation in sport, exercise and recreational activities</w:t>
      </w:r>
      <w:r w:rsidRPr="4B00A9AF" w:rsidR="00951EBE">
        <w:rPr>
          <w:rFonts w:asciiTheme="minorHAnsi" w:hAnsiTheme="minorHAnsi" w:eastAsiaTheme="minorEastAsia" w:cstheme="minorBidi"/>
        </w:rPr>
        <w:t>.</w:t>
      </w:r>
    </w:p>
    <w:p w:rsidRPr="00BC71A7" w:rsidR="008B0CF0" w:rsidP="4B00A9AF" w:rsidRDefault="008B0CF0" w14:paraId="1CEBCB19" w14:textId="0C171A95">
      <w:pPr>
        <w:pStyle w:val="NoSpacing"/>
        <w:numPr>
          <w:ilvl w:val="0"/>
          <w:numId w:val="8"/>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 </w:t>
      </w:r>
      <w:r w:rsidRPr="4B00A9AF" w:rsidR="005C4163">
        <w:rPr>
          <w:rFonts w:asciiTheme="minorHAnsi" w:hAnsiTheme="minorHAnsi" w:eastAsiaTheme="minorEastAsia" w:cstheme="minorBidi"/>
        </w:rPr>
        <w:t>To e</w:t>
      </w:r>
      <w:r w:rsidRPr="4B00A9AF">
        <w:rPr>
          <w:rFonts w:asciiTheme="minorHAnsi" w:hAnsiTheme="minorHAnsi" w:eastAsiaTheme="minorEastAsia" w:cstheme="minorBidi"/>
        </w:rPr>
        <w:t xml:space="preserve">xamine the connection between </w:t>
      </w:r>
      <w:r w:rsidRPr="4B00A9AF" w:rsidR="00CD2EA4">
        <w:rPr>
          <w:rFonts w:asciiTheme="minorHAnsi" w:hAnsiTheme="minorHAnsi" w:eastAsiaTheme="minorEastAsia" w:cstheme="minorBidi"/>
        </w:rPr>
        <w:t xml:space="preserve">the </w:t>
      </w:r>
      <w:r w:rsidRPr="4B00A9AF">
        <w:rPr>
          <w:rFonts w:asciiTheme="minorHAnsi" w:hAnsiTheme="minorHAnsi" w:eastAsiaTheme="minorEastAsia" w:cstheme="minorBidi"/>
        </w:rPr>
        <w:t xml:space="preserve">tourism </w:t>
      </w:r>
      <w:r w:rsidRPr="4B00A9AF" w:rsidR="00CD2EA4">
        <w:rPr>
          <w:rFonts w:asciiTheme="minorHAnsi" w:hAnsiTheme="minorHAnsi" w:eastAsiaTheme="minorEastAsia" w:cstheme="minorBidi"/>
        </w:rPr>
        <w:t xml:space="preserve">sector </w:t>
      </w:r>
      <w:r w:rsidRPr="4B00A9AF">
        <w:rPr>
          <w:rFonts w:asciiTheme="minorHAnsi" w:hAnsiTheme="minorHAnsi" w:eastAsiaTheme="minorEastAsia" w:cstheme="minorBidi"/>
        </w:rPr>
        <w:t xml:space="preserve">and the growth of </w:t>
      </w:r>
      <w:r w:rsidRPr="4B00A9AF" w:rsidR="00CD2EA4">
        <w:rPr>
          <w:rFonts w:asciiTheme="minorHAnsi" w:hAnsiTheme="minorHAnsi" w:eastAsiaTheme="minorEastAsia" w:cstheme="minorBidi"/>
        </w:rPr>
        <w:t xml:space="preserve">the </w:t>
      </w:r>
      <w:r w:rsidRPr="4B00A9AF">
        <w:rPr>
          <w:rFonts w:asciiTheme="minorHAnsi" w:hAnsiTheme="minorHAnsi" w:eastAsiaTheme="minorEastAsia" w:cstheme="minorBidi"/>
        </w:rPr>
        <w:t>sport</w:t>
      </w:r>
      <w:r w:rsidRPr="4B00A9AF" w:rsidR="00CD2EA4">
        <w:rPr>
          <w:rFonts w:asciiTheme="minorHAnsi" w:hAnsiTheme="minorHAnsi" w:eastAsiaTheme="minorEastAsia" w:cstheme="minorBidi"/>
        </w:rPr>
        <w:t xml:space="preserve">, exercise </w:t>
      </w:r>
      <w:r w:rsidRPr="4B00A9AF">
        <w:rPr>
          <w:rFonts w:asciiTheme="minorHAnsi" w:hAnsiTheme="minorHAnsi" w:eastAsiaTheme="minorEastAsia" w:cstheme="minorBidi"/>
        </w:rPr>
        <w:t xml:space="preserve">and recreation </w:t>
      </w:r>
      <w:r w:rsidRPr="4B00A9AF" w:rsidR="00CD2EA4">
        <w:rPr>
          <w:rFonts w:asciiTheme="minorHAnsi" w:hAnsiTheme="minorHAnsi" w:eastAsiaTheme="minorEastAsia" w:cstheme="minorBidi"/>
        </w:rPr>
        <w:t>sector</w:t>
      </w:r>
      <w:r w:rsidRPr="4B00A9AF">
        <w:rPr>
          <w:rFonts w:asciiTheme="minorHAnsi" w:hAnsiTheme="minorHAnsi" w:eastAsiaTheme="minorEastAsia" w:cstheme="minorBidi"/>
        </w:rPr>
        <w:t>.</w:t>
      </w:r>
    </w:p>
    <w:p w:rsidRPr="00BC71A7" w:rsidR="008B0CF0" w:rsidP="4B00A9AF" w:rsidRDefault="008B0CF0" w14:paraId="49A66FBE" w14:textId="3041B941">
      <w:pPr>
        <w:pStyle w:val="NoSpacing"/>
        <w:numPr>
          <w:ilvl w:val="0"/>
          <w:numId w:val="8"/>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To </w:t>
      </w:r>
      <w:r w:rsidRPr="4B00A9AF" w:rsidR="00CD2EA4">
        <w:rPr>
          <w:rFonts w:asciiTheme="minorHAnsi" w:hAnsiTheme="minorHAnsi" w:eastAsiaTheme="minorEastAsia" w:cstheme="minorBidi"/>
        </w:rPr>
        <w:t>explore the nature of the job roles that exist in the sports, exercise and recreational sector, their career pathways and the type of professional opportunities available for those entering employment and progressing in their careers opportunities</w:t>
      </w:r>
      <w:r w:rsidRPr="4B00A9AF" w:rsidR="00951EBE">
        <w:rPr>
          <w:rFonts w:asciiTheme="minorHAnsi" w:hAnsiTheme="minorHAnsi" w:eastAsiaTheme="minorEastAsia" w:cstheme="minorBidi"/>
        </w:rPr>
        <w:t>.</w:t>
      </w:r>
    </w:p>
    <w:p w:rsidRPr="00BC71A7" w:rsidR="008B0CF0" w:rsidP="4B00A9AF" w:rsidRDefault="008B0CF0" w14:paraId="6F4BAD29" w14:textId="4F62B5E0">
      <w:pPr>
        <w:pStyle w:val="NoSpacing"/>
        <w:numPr>
          <w:ilvl w:val="0"/>
          <w:numId w:val="8"/>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To develop the learner’s academic</w:t>
      </w:r>
      <w:r w:rsidRPr="4B00A9AF" w:rsidR="001917E6">
        <w:rPr>
          <w:rFonts w:asciiTheme="minorHAnsi" w:hAnsiTheme="minorHAnsi" w:eastAsiaTheme="minorEastAsia" w:cstheme="minorBidi"/>
        </w:rPr>
        <w:t xml:space="preserve"> and vocational </w:t>
      </w:r>
      <w:r w:rsidRPr="4B00A9AF">
        <w:rPr>
          <w:rFonts w:asciiTheme="minorHAnsi" w:hAnsiTheme="minorHAnsi" w:eastAsiaTheme="minorEastAsia" w:cstheme="minorBidi"/>
        </w:rPr>
        <w:t>language</w:t>
      </w:r>
      <w:r w:rsidRPr="4B00A9AF" w:rsidR="001917E6">
        <w:rPr>
          <w:rFonts w:asciiTheme="minorHAnsi" w:hAnsiTheme="minorHAnsi" w:eastAsiaTheme="minorEastAsia" w:cstheme="minorBidi"/>
        </w:rPr>
        <w:t>, and their wider l</w:t>
      </w:r>
      <w:r w:rsidRPr="4B00A9AF" w:rsidR="00951EBE">
        <w:rPr>
          <w:rFonts w:asciiTheme="minorHAnsi" w:hAnsiTheme="minorHAnsi" w:eastAsiaTheme="minorEastAsia" w:cstheme="minorBidi"/>
        </w:rPr>
        <w:t>iteracy, and numeracy skills.</w:t>
      </w:r>
    </w:p>
    <w:p w:rsidR="001917E6" w:rsidP="4B00A9AF" w:rsidRDefault="008B0CF0" w14:paraId="4298EB6B" w14:textId="25F3953A">
      <w:pPr>
        <w:pStyle w:val="NoSpacing"/>
        <w:numPr>
          <w:ilvl w:val="0"/>
          <w:numId w:val="8"/>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To </w:t>
      </w:r>
      <w:r w:rsidRPr="4B00A9AF" w:rsidR="001917E6">
        <w:rPr>
          <w:rFonts w:asciiTheme="minorHAnsi" w:hAnsiTheme="minorHAnsi" w:eastAsiaTheme="minorEastAsia" w:cstheme="minorBidi"/>
        </w:rPr>
        <w:t>promote lifelong learning through active engagement in self-evaluation and self-reflective practices.</w:t>
      </w:r>
    </w:p>
    <w:p w:rsidRPr="00660F51" w:rsidR="008B6605" w:rsidP="00017FCE" w:rsidRDefault="008B6605" w14:paraId="237912C5" w14:textId="7C43198F">
      <w:pPr>
        <w:pStyle w:val="Heading1"/>
      </w:pPr>
      <w:r w:rsidRPr="00660F51">
        <w:t xml:space="preserve">9. </w:t>
      </w:r>
      <w:r w:rsidRPr="00660F51" w:rsidR="00D50E6A">
        <w:tab/>
      </w:r>
      <w:r w:rsidRPr="00660F51">
        <w:t>Minimum Intended Module Learning Outcomes (MIMLOs)</w:t>
      </w:r>
    </w:p>
    <w:p w:rsidRPr="00DB201B" w:rsidR="008B6605" w:rsidP="4B00A9AF" w:rsidRDefault="008B6605" w14:paraId="76D1DACB" w14:textId="1EE8C5F7">
      <w:pPr>
        <w:spacing w:before="240" w:line="276" w:lineRule="auto"/>
        <w:rPr>
          <w:rFonts w:asciiTheme="minorHAnsi" w:hAnsiTheme="minorHAnsi" w:eastAsiaTheme="minorEastAsia" w:cstheme="minorBidi"/>
        </w:rPr>
      </w:pPr>
      <w:r w:rsidRPr="4B00A9AF">
        <w:rPr>
          <w:rFonts w:asciiTheme="minorHAnsi" w:hAnsiTheme="minorHAnsi" w:eastAsiaTheme="minorEastAsia" w:cstheme="minorBidi"/>
        </w:rPr>
        <w:t xml:space="preserve">On completion of this module learners will be able to: </w:t>
      </w:r>
    </w:p>
    <w:tbl>
      <w:tblPr>
        <w:tblStyle w:val="TableGrid"/>
        <w:tblW w:w="9884" w:type="dxa"/>
        <w:tblInd w:w="-5" w:type="dxa"/>
        <w:tblLayout w:type="fixed"/>
        <w:tblLook w:val="04A0" w:firstRow="1" w:lastRow="0" w:firstColumn="1" w:lastColumn="0" w:noHBand="0" w:noVBand="1"/>
      </w:tblPr>
      <w:tblGrid>
        <w:gridCol w:w="6075"/>
        <w:gridCol w:w="3809"/>
      </w:tblGrid>
      <w:tr w:rsidRPr="00DB201B" w:rsidR="008B6605" w:rsidTr="7223B73A" w14:paraId="6E458F26" w14:textId="77777777">
        <w:trPr>
          <w:trHeight w:val="705"/>
        </w:trPr>
        <w:tc>
          <w:tcPr>
            <w:tcW w:w="6075" w:type="dxa"/>
            <w:shd w:val="clear" w:color="auto" w:fill="auto"/>
          </w:tcPr>
          <w:p w:rsidRPr="00DB201B" w:rsidR="008B6605" w:rsidP="7223B73A" w:rsidRDefault="008B6605" w14:paraId="5D3A0994" w14:textId="3D700538">
            <w:pPr>
              <w:spacing w:line="276" w:lineRule="auto"/>
              <w:ind w:left="0" w:firstLine="0"/>
              <w:rPr>
                <w:rFonts w:asciiTheme="minorHAnsi" w:hAnsiTheme="minorHAnsi" w:eastAsiaTheme="minorEastAsia" w:cstheme="minorBidi"/>
                <w:color w:val="FF0000"/>
              </w:rPr>
            </w:pPr>
            <w:r w:rsidRPr="7223B73A">
              <w:rPr>
                <w:rFonts w:asciiTheme="minorHAnsi" w:hAnsiTheme="minorHAnsi" w:eastAsiaTheme="minorEastAsia" w:cstheme="minorBidi"/>
                <w:b/>
                <w:bCs/>
              </w:rPr>
              <w:t xml:space="preserve">Minimum Intended Module Learning Outcomes (MIMLOs) of </w:t>
            </w:r>
            <w:r w:rsidRPr="7223B73A" w:rsidR="00853EFE">
              <w:rPr>
                <w:rFonts w:asciiTheme="minorHAnsi" w:hAnsiTheme="minorHAnsi" w:eastAsiaTheme="minorEastAsia" w:cstheme="minorBidi"/>
                <w:b/>
                <w:bCs/>
              </w:rPr>
              <w:t>Level 5 Sport and Recreation Studies</w:t>
            </w:r>
          </w:p>
        </w:tc>
        <w:tc>
          <w:tcPr>
            <w:tcW w:w="3809" w:type="dxa"/>
            <w:shd w:val="clear" w:color="auto" w:fill="auto"/>
          </w:tcPr>
          <w:p w:rsidRPr="00DB201B" w:rsidR="008B6605" w:rsidP="7223B73A" w:rsidRDefault="3D3AB761" w14:paraId="168E5AFE" w14:textId="1FBF6E11">
            <w:pPr>
              <w:spacing w:line="276" w:lineRule="auto"/>
              <w:ind w:left="0" w:firstLine="0"/>
              <w:rPr>
                <w:rFonts w:asciiTheme="minorHAnsi" w:hAnsiTheme="minorHAnsi" w:eastAsiaTheme="minorEastAsia" w:cstheme="minorBidi"/>
                <w:b/>
                <w:bCs/>
                <w:color w:val="FF0000"/>
              </w:rPr>
            </w:pPr>
            <w:r w:rsidRPr="7223B73A">
              <w:rPr>
                <w:rFonts w:asciiTheme="minorHAnsi" w:hAnsiTheme="minorHAnsi" w:eastAsiaTheme="minorEastAsia" w:cstheme="minorBidi"/>
                <w:b/>
                <w:bCs/>
                <w:color w:val="auto"/>
              </w:rPr>
              <w:t>Mapped</w:t>
            </w:r>
            <w:r w:rsidRPr="7223B73A" w:rsidR="008B6605">
              <w:rPr>
                <w:rFonts w:asciiTheme="minorHAnsi" w:hAnsiTheme="minorHAnsi" w:eastAsiaTheme="minorEastAsia" w:cstheme="minorBidi"/>
                <w:b/>
                <w:bCs/>
                <w:color w:val="auto"/>
              </w:rPr>
              <w:t xml:space="preserve"> to QQI component specification for the minor award</w:t>
            </w:r>
          </w:p>
        </w:tc>
      </w:tr>
      <w:tr w:rsidRPr="00DB201B" w:rsidR="00DB201B" w:rsidTr="7223B73A" w14:paraId="7C038310" w14:textId="77777777">
        <w:tc>
          <w:tcPr>
            <w:tcW w:w="6075" w:type="dxa"/>
            <w:shd w:val="clear" w:color="auto" w:fill="auto"/>
          </w:tcPr>
          <w:p w:rsidRPr="00957409" w:rsidR="00DB201B" w:rsidP="7223B73A" w:rsidRDefault="1B76532B" w14:paraId="3D0598A5" w14:textId="39E20A4B">
            <w:pPr>
              <w:pStyle w:val="CommentText"/>
              <w:spacing w:line="360" w:lineRule="auto"/>
              <w:rPr>
                <w:rFonts w:asciiTheme="minorHAnsi" w:hAnsiTheme="minorHAnsi" w:eastAsiaTheme="minorEastAsia" w:cstheme="minorBidi"/>
                <w:color w:val="auto"/>
                <w:sz w:val="22"/>
                <w:szCs w:val="22"/>
              </w:rPr>
            </w:pPr>
            <w:r w:rsidRPr="7223B73A">
              <w:rPr>
                <w:rFonts w:asciiTheme="minorHAnsi" w:hAnsiTheme="minorHAnsi" w:eastAsiaTheme="minorEastAsia" w:cstheme="minorBidi"/>
                <w:color w:val="auto"/>
                <w:sz w:val="22"/>
                <w:szCs w:val="22"/>
              </w:rPr>
              <w:t xml:space="preserve">1. </w:t>
            </w:r>
            <w:r w:rsidRPr="7223B73A" w:rsidR="7B9C6ABC">
              <w:rPr>
                <w:rFonts w:asciiTheme="minorHAnsi" w:hAnsiTheme="minorHAnsi" w:eastAsiaTheme="minorEastAsia" w:cstheme="minorBidi"/>
                <w:color w:val="auto"/>
                <w:sz w:val="22"/>
                <w:szCs w:val="22"/>
              </w:rPr>
              <w:t xml:space="preserve">Illustrate the historical development </w:t>
            </w:r>
            <w:r w:rsidRPr="7223B73A" w:rsidR="78A7328E">
              <w:rPr>
                <w:rFonts w:asciiTheme="minorHAnsi" w:hAnsiTheme="minorHAnsi" w:eastAsiaTheme="minorEastAsia" w:cstheme="minorBidi"/>
                <w:color w:val="auto"/>
                <w:sz w:val="22"/>
                <w:szCs w:val="22"/>
              </w:rPr>
              <w:t xml:space="preserve">and </w:t>
            </w:r>
            <w:r w:rsidRPr="7223B73A" w:rsidR="492542F0">
              <w:rPr>
                <w:rFonts w:asciiTheme="minorHAnsi" w:hAnsiTheme="minorHAnsi" w:eastAsiaTheme="minorEastAsia" w:cstheme="minorBidi"/>
                <w:color w:val="auto"/>
                <w:sz w:val="22"/>
                <w:szCs w:val="22"/>
              </w:rPr>
              <w:t xml:space="preserve">contemporary themes </w:t>
            </w:r>
            <w:r w:rsidRPr="7223B73A" w:rsidR="5B3371C0">
              <w:rPr>
                <w:rFonts w:asciiTheme="minorHAnsi" w:hAnsiTheme="minorHAnsi" w:eastAsiaTheme="minorEastAsia" w:cstheme="minorBidi"/>
                <w:color w:val="auto"/>
                <w:sz w:val="22"/>
                <w:szCs w:val="22"/>
              </w:rPr>
              <w:t>pe</w:t>
            </w:r>
            <w:r w:rsidRPr="7223B73A" w:rsidR="5575F897">
              <w:rPr>
                <w:rFonts w:asciiTheme="minorHAnsi" w:hAnsiTheme="minorHAnsi" w:eastAsiaTheme="minorEastAsia" w:cstheme="minorBidi"/>
                <w:color w:val="auto"/>
                <w:sz w:val="22"/>
                <w:szCs w:val="22"/>
              </w:rPr>
              <w:t xml:space="preserve">rtaining </w:t>
            </w:r>
            <w:r w:rsidRPr="7223B73A" w:rsidR="00F27543">
              <w:rPr>
                <w:rFonts w:asciiTheme="minorHAnsi" w:hAnsiTheme="minorHAnsi" w:eastAsiaTheme="minorEastAsia" w:cstheme="minorBidi"/>
                <w:color w:val="auto"/>
                <w:sz w:val="22"/>
                <w:szCs w:val="22"/>
              </w:rPr>
              <w:t>to sport</w:t>
            </w:r>
            <w:r w:rsidRPr="7223B73A" w:rsidR="7B9C6ABC">
              <w:rPr>
                <w:rFonts w:asciiTheme="minorHAnsi" w:hAnsiTheme="minorHAnsi" w:eastAsiaTheme="minorEastAsia" w:cstheme="minorBidi"/>
                <w:color w:val="auto"/>
                <w:sz w:val="22"/>
                <w:szCs w:val="22"/>
              </w:rPr>
              <w:t>, exercise and recreation</w:t>
            </w:r>
            <w:r w:rsidRPr="7223B73A" w:rsidR="5575F897">
              <w:rPr>
                <w:rFonts w:asciiTheme="minorHAnsi" w:hAnsiTheme="minorHAnsi" w:eastAsiaTheme="minorEastAsia" w:cstheme="minorBidi"/>
                <w:color w:val="auto"/>
                <w:sz w:val="22"/>
                <w:szCs w:val="22"/>
              </w:rPr>
              <w:t>.</w:t>
            </w:r>
          </w:p>
        </w:tc>
        <w:tc>
          <w:tcPr>
            <w:tcW w:w="3809" w:type="dxa"/>
          </w:tcPr>
          <w:p w:rsidRPr="00DB201B" w:rsidR="00DB201B" w:rsidP="7223B73A" w:rsidRDefault="0D41508D" w14:paraId="1ABDBCDF" w14:textId="49DE0CEA">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LO</w:t>
            </w:r>
            <w:r w:rsidRPr="7223B73A" w:rsidR="60031166">
              <w:rPr>
                <w:rFonts w:asciiTheme="minorHAnsi" w:hAnsiTheme="minorHAnsi" w:eastAsiaTheme="minorEastAsia" w:cstheme="minorBidi"/>
              </w:rPr>
              <w:t xml:space="preserve"> </w:t>
            </w:r>
            <w:r w:rsidRPr="7223B73A" w:rsidR="1B76532B">
              <w:rPr>
                <w:rFonts w:asciiTheme="minorHAnsi" w:hAnsiTheme="minorHAnsi" w:eastAsiaTheme="minorEastAsia" w:cstheme="minorBidi"/>
              </w:rPr>
              <w:t>1</w:t>
            </w:r>
          </w:p>
        </w:tc>
      </w:tr>
      <w:tr w:rsidRPr="00DB201B" w:rsidR="00471E90" w:rsidTr="7223B73A" w14:paraId="76278343" w14:textId="77777777">
        <w:tc>
          <w:tcPr>
            <w:tcW w:w="6075" w:type="dxa"/>
            <w:shd w:val="clear" w:color="auto" w:fill="auto"/>
          </w:tcPr>
          <w:p w:rsidRPr="00957409" w:rsidR="007B4C8D" w:rsidP="7223B73A" w:rsidRDefault="29849B0E" w14:paraId="3BD7CCFA" w14:textId="77B62654">
            <w:pPr>
              <w:pStyle w:val="CommentText"/>
              <w:spacing w:line="360" w:lineRule="auto"/>
              <w:rPr>
                <w:rFonts w:asciiTheme="minorHAnsi" w:hAnsiTheme="minorHAnsi" w:eastAsiaTheme="minorEastAsia" w:cstheme="minorBidi"/>
                <w:color w:val="auto"/>
                <w:sz w:val="22"/>
                <w:szCs w:val="22"/>
              </w:rPr>
            </w:pPr>
            <w:r w:rsidRPr="7223B73A">
              <w:rPr>
                <w:rFonts w:asciiTheme="minorHAnsi" w:hAnsiTheme="minorHAnsi" w:eastAsiaTheme="minorEastAsia" w:cstheme="minorBidi"/>
                <w:color w:val="auto"/>
                <w:sz w:val="22"/>
                <w:szCs w:val="22"/>
              </w:rPr>
              <w:t xml:space="preserve">2. </w:t>
            </w:r>
            <w:r w:rsidRPr="7223B73A" w:rsidR="00F27543">
              <w:rPr>
                <w:rFonts w:asciiTheme="minorHAnsi" w:hAnsiTheme="minorHAnsi" w:eastAsiaTheme="minorEastAsia" w:cstheme="minorBidi"/>
                <w:sz w:val="22"/>
                <w:szCs w:val="22"/>
              </w:rPr>
              <w:t>Investigate how</w:t>
            </w:r>
            <w:r w:rsidRPr="7223B73A" w:rsidR="6E210EF5">
              <w:rPr>
                <w:rFonts w:asciiTheme="minorHAnsi" w:hAnsiTheme="minorHAnsi" w:eastAsiaTheme="minorEastAsia" w:cstheme="minorBidi"/>
                <w:sz w:val="22"/>
                <w:szCs w:val="22"/>
              </w:rPr>
              <w:t xml:space="preserve"> governing bodies </w:t>
            </w:r>
            <w:r w:rsidRPr="7223B73A" w:rsidR="00F27543">
              <w:rPr>
                <w:rFonts w:asciiTheme="minorHAnsi" w:hAnsiTheme="minorHAnsi" w:eastAsiaTheme="minorEastAsia" w:cstheme="minorBidi"/>
                <w:sz w:val="22"/>
                <w:szCs w:val="22"/>
              </w:rPr>
              <w:t>and legislative</w:t>
            </w:r>
            <w:r w:rsidRPr="7223B73A" w:rsidR="7B9C6ABC">
              <w:rPr>
                <w:rFonts w:asciiTheme="minorHAnsi" w:hAnsiTheme="minorHAnsi" w:eastAsiaTheme="minorEastAsia" w:cstheme="minorBidi"/>
                <w:sz w:val="22"/>
                <w:szCs w:val="22"/>
              </w:rPr>
              <w:t xml:space="preserve"> framework</w:t>
            </w:r>
            <w:r w:rsidRPr="7223B73A" w:rsidR="6E210EF5">
              <w:rPr>
                <w:rFonts w:asciiTheme="minorHAnsi" w:hAnsiTheme="minorHAnsi" w:eastAsiaTheme="minorEastAsia" w:cstheme="minorBidi"/>
                <w:sz w:val="22"/>
                <w:szCs w:val="22"/>
              </w:rPr>
              <w:t>s</w:t>
            </w:r>
            <w:r w:rsidRPr="7223B73A" w:rsidR="7B9C6ABC">
              <w:rPr>
                <w:rFonts w:asciiTheme="minorHAnsi" w:hAnsiTheme="minorHAnsi" w:eastAsiaTheme="minorEastAsia" w:cstheme="minorBidi"/>
                <w:sz w:val="22"/>
                <w:szCs w:val="22"/>
              </w:rPr>
              <w:t xml:space="preserve"> regulate sports, exercise and recreation environments </w:t>
            </w:r>
          </w:p>
        </w:tc>
        <w:tc>
          <w:tcPr>
            <w:tcW w:w="3809" w:type="dxa"/>
          </w:tcPr>
          <w:p w:rsidR="00471E90" w:rsidP="7223B73A" w:rsidRDefault="2469CC20" w14:paraId="60DF6B62" w14:textId="40D7AB93">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LO</w:t>
            </w:r>
            <w:r w:rsidRPr="7223B73A" w:rsidR="340DE4F3">
              <w:rPr>
                <w:rFonts w:asciiTheme="minorHAnsi" w:hAnsiTheme="minorHAnsi" w:eastAsiaTheme="minorEastAsia" w:cstheme="minorBidi"/>
              </w:rPr>
              <w:t xml:space="preserve"> </w:t>
            </w:r>
            <w:r w:rsidRPr="7223B73A" w:rsidR="29849B0E">
              <w:rPr>
                <w:rFonts w:asciiTheme="minorHAnsi" w:hAnsiTheme="minorHAnsi" w:eastAsiaTheme="minorEastAsia" w:cstheme="minorBidi"/>
              </w:rPr>
              <w:t>2</w:t>
            </w:r>
            <w:r w:rsidRPr="7223B73A" w:rsidR="104F8BFC">
              <w:rPr>
                <w:rFonts w:asciiTheme="minorHAnsi" w:hAnsiTheme="minorHAnsi" w:eastAsiaTheme="minorEastAsia" w:cstheme="minorBidi"/>
              </w:rPr>
              <w:t xml:space="preserve"> &amp; </w:t>
            </w:r>
            <w:r w:rsidRPr="7223B73A" w:rsidR="3FFAFD74">
              <w:rPr>
                <w:rFonts w:asciiTheme="minorHAnsi" w:hAnsiTheme="minorHAnsi" w:eastAsiaTheme="minorEastAsia" w:cstheme="minorBidi"/>
              </w:rPr>
              <w:t>LO</w:t>
            </w:r>
            <w:r w:rsidRPr="7223B73A" w:rsidR="4D8F0D67">
              <w:rPr>
                <w:rFonts w:asciiTheme="minorHAnsi" w:hAnsiTheme="minorHAnsi" w:eastAsiaTheme="minorEastAsia" w:cstheme="minorBidi"/>
              </w:rPr>
              <w:t xml:space="preserve"> </w:t>
            </w:r>
            <w:r w:rsidRPr="7223B73A" w:rsidR="29849B0E">
              <w:rPr>
                <w:rFonts w:asciiTheme="minorHAnsi" w:hAnsiTheme="minorHAnsi" w:eastAsiaTheme="minorEastAsia" w:cstheme="minorBidi"/>
              </w:rPr>
              <w:t>3</w:t>
            </w:r>
          </w:p>
        </w:tc>
      </w:tr>
      <w:tr w:rsidRPr="00DB201B" w:rsidR="00471E90" w:rsidTr="7223B73A" w14:paraId="375A6B35" w14:textId="77777777">
        <w:tc>
          <w:tcPr>
            <w:tcW w:w="6075" w:type="dxa"/>
            <w:shd w:val="clear" w:color="auto" w:fill="auto"/>
          </w:tcPr>
          <w:p w:rsidRPr="00957409" w:rsidR="00471E90" w:rsidP="7223B73A" w:rsidRDefault="1B76532B" w14:paraId="0B1712D2" w14:textId="21E94E2B">
            <w:pPr>
              <w:pStyle w:val="CommentText"/>
              <w:spacing w:line="360" w:lineRule="auto"/>
              <w:rPr>
                <w:rFonts w:asciiTheme="minorHAnsi" w:hAnsiTheme="minorHAnsi" w:eastAsiaTheme="minorEastAsia" w:cstheme="minorBidi"/>
                <w:color w:val="auto"/>
                <w:sz w:val="22"/>
                <w:szCs w:val="22"/>
              </w:rPr>
            </w:pPr>
            <w:r w:rsidRPr="7223B73A">
              <w:rPr>
                <w:rFonts w:asciiTheme="minorHAnsi" w:hAnsiTheme="minorHAnsi" w:eastAsiaTheme="minorEastAsia" w:cstheme="minorBidi"/>
                <w:color w:val="auto"/>
                <w:sz w:val="22"/>
                <w:szCs w:val="22"/>
              </w:rPr>
              <w:t xml:space="preserve">3. </w:t>
            </w:r>
            <w:r w:rsidRPr="7223B73A" w:rsidR="00F27543">
              <w:rPr>
                <w:rFonts w:asciiTheme="minorHAnsi" w:hAnsiTheme="minorHAnsi" w:eastAsiaTheme="minorEastAsia" w:cstheme="minorBidi"/>
                <w:color w:val="auto"/>
                <w:sz w:val="22"/>
                <w:szCs w:val="22"/>
              </w:rPr>
              <w:t>Explain different</w:t>
            </w:r>
            <w:r w:rsidRPr="7223B73A" w:rsidR="29849B0E">
              <w:rPr>
                <w:rFonts w:asciiTheme="minorHAnsi" w:hAnsiTheme="minorHAnsi" w:eastAsiaTheme="minorEastAsia" w:cstheme="minorBidi"/>
                <w:color w:val="auto"/>
                <w:sz w:val="22"/>
                <w:szCs w:val="22"/>
              </w:rPr>
              <w:t xml:space="preserve"> components of physical fitness </w:t>
            </w:r>
            <w:r w:rsidRPr="7223B73A" w:rsidR="00CF05E6">
              <w:rPr>
                <w:rFonts w:asciiTheme="minorHAnsi" w:hAnsiTheme="minorHAnsi" w:eastAsiaTheme="minorEastAsia" w:cstheme="minorBidi"/>
                <w:color w:val="auto"/>
                <w:sz w:val="22"/>
                <w:szCs w:val="22"/>
              </w:rPr>
              <w:t xml:space="preserve">relate to </w:t>
            </w:r>
            <w:r w:rsidRPr="7223B73A" w:rsidR="7B9C6ABC">
              <w:rPr>
                <w:rFonts w:asciiTheme="minorHAnsi" w:hAnsiTheme="minorHAnsi" w:eastAsiaTheme="minorEastAsia" w:cstheme="minorBidi"/>
                <w:color w:val="auto"/>
                <w:sz w:val="22"/>
                <w:szCs w:val="22"/>
              </w:rPr>
              <w:t>the sport, exercise and recreation sector.</w:t>
            </w:r>
            <w:r w:rsidRPr="7223B73A">
              <w:rPr>
                <w:rFonts w:asciiTheme="minorHAnsi" w:hAnsiTheme="minorHAnsi" w:eastAsiaTheme="minorEastAsia" w:cstheme="minorBidi"/>
                <w:color w:val="auto"/>
                <w:sz w:val="22"/>
                <w:szCs w:val="22"/>
              </w:rPr>
              <w:t xml:space="preserve"> </w:t>
            </w:r>
          </w:p>
        </w:tc>
        <w:tc>
          <w:tcPr>
            <w:tcW w:w="3809" w:type="dxa"/>
          </w:tcPr>
          <w:p w:rsidR="00471E90" w:rsidP="7223B73A" w:rsidRDefault="515F1D0A" w14:paraId="0F39CC2C" w14:textId="014661C2">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LO</w:t>
            </w:r>
            <w:r w:rsidRPr="7223B73A" w:rsidR="0310FBCE">
              <w:rPr>
                <w:rFonts w:asciiTheme="minorHAnsi" w:hAnsiTheme="minorHAnsi" w:eastAsiaTheme="minorEastAsia" w:cstheme="minorBidi"/>
              </w:rPr>
              <w:t xml:space="preserve"> </w:t>
            </w:r>
            <w:r w:rsidRPr="7223B73A" w:rsidR="1B76532B">
              <w:rPr>
                <w:rFonts w:asciiTheme="minorHAnsi" w:hAnsiTheme="minorHAnsi" w:eastAsiaTheme="minorEastAsia" w:cstheme="minorBidi"/>
              </w:rPr>
              <w:t>4</w:t>
            </w:r>
          </w:p>
        </w:tc>
      </w:tr>
      <w:tr w:rsidRPr="00DB201B" w:rsidR="00471E90" w:rsidTr="7223B73A" w14:paraId="6573301E" w14:textId="77777777">
        <w:tc>
          <w:tcPr>
            <w:tcW w:w="6075" w:type="dxa"/>
            <w:shd w:val="clear" w:color="auto" w:fill="auto"/>
          </w:tcPr>
          <w:p w:rsidRPr="00957409" w:rsidR="00471E90" w:rsidP="7223B73A" w:rsidRDefault="540A83D5" w14:paraId="7C999212" w14:textId="75E679F1">
            <w:pPr>
              <w:pStyle w:val="CommentText"/>
              <w:spacing w:line="360" w:lineRule="auto"/>
              <w:rPr>
                <w:rFonts w:asciiTheme="minorHAnsi" w:hAnsiTheme="minorHAnsi" w:eastAsiaTheme="minorEastAsia" w:cstheme="minorBidi"/>
                <w:color w:val="auto"/>
                <w:sz w:val="22"/>
                <w:szCs w:val="22"/>
              </w:rPr>
            </w:pPr>
            <w:r w:rsidRPr="7223B73A">
              <w:rPr>
                <w:rFonts w:asciiTheme="minorHAnsi" w:hAnsiTheme="minorHAnsi" w:eastAsiaTheme="minorEastAsia" w:cstheme="minorBidi"/>
                <w:color w:val="auto"/>
                <w:sz w:val="22"/>
                <w:szCs w:val="22"/>
              </w:rPr>
              <w:t xml:space="preserve">4. Examine how the tourism sector interfaces with the sports, exercise and recreation sector, using identified activities and </w:t>
            </w:r>
            <w:r w:rsidRPr="7223B73A" w:rsidR="00F27543">
              <w:rPr>
                <w:rFonts w:asciiTheme="minorHAnsi" w:hAnsiTheme="minorHAnsi" w:eastAsiaTheme="minorEastAsia" w:cstheme="minorBidi"/>
                <w:color w:val="auto"/>
                <w:sz w:val="22"/>
                <w:szCs w:val="22"/>
              </w:rPr>
              <w:t>amenities which</w:t>
            </w:r>
            <w:r w:rsidRPr="7223B73A">
              <w:rPr>
                <w:rFonts w:asciiTheme="minorHAnsi" w:hAnsiTheme="minorHAnsi" w:eastAsiaTheme="minorEastAsia" w:cstheme="minorBidi"/>
                <w:color w:val="auto"/>
                <w:sz w:val="22"/>
                <w:szCs w:val="22"/>
              </w:rPr>
              <w:t xml:space="preserve"> </w:t>
            </w:r>
            <w:r w:rsidRPr="7223B73A" w:rsidR="56AD9FFE">
              <w:rPr>
                <w:rFonts w:asciiTheme="minorHAnsi" w:hAnsiTheme="minorHAnsi" w:eastAsiaTheme="minorEastAsia" w:cstheme="minorBidi"/>
                <w:color w:val="auto"/>
                <w:sz w:val="22"/>
                <w:szCs w:val="22"/>
              </w:rPr>
              <w:t>have</w:t>
            </w:r>
            <w:r w:rsidRPr="7223B73A">
              <w:rPr>
                <w:rFonts w:asciiTheme="minorHAnsi" w:hAnsiTheme="minorHAnsi" w:eastAsiaTheme="minorEastAsia" w:cstheme="minorBidi"/>
                <w:color w:val="auto"/>
                <w:sz w:val="22"/>
                <w:szCs w:val="22"/>
              </w:rPr>
              <w:t xml:space="preserve"> potential for further development. </w:t>
            </w:r>
          </w:p>
        </w:tc>
        <w:tc>
          <w:tcPr>
            <w:tcW w:w="3809" w:type="dxa"/>
          </w:tcPr>
          <w:p w:rsidR="00471E90" w:rsidP="7223B73A" w:rsidRDefault="00BFB101" w14:paraId="2A85AE0F" w14:textId="75364EE7">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LO</w:t>
            </w:r>
            <w:r w:rsidRPr="7223B73A" w:rsidR="5CE53BDF">
              <w:rPr>
                <w:rFonts w:asciiTheme="minorHAnsi" w:hAnsiTheme="minorHAnsi" w:eastAsiaTheme="minorEastAsia" w:cstheme="minorBidi"/>
              </w:rPr>
              <w:t xml:space="preserve"> </w:t>
            </w:r>
            <w:r w:rsidRPr="7223B73A" w:rsidR="540A83D5">
              <w:rPr>
                <w:rFonts w:asciiTheme="minorHAnsi" w:hAnsiTheme="minorHAnsi" w:eastAsiaTheme="minorEastAsia" w:cstheme="minorBidi"/>
              </w:rPr>
              <w:t>5</w:t>
            </w:r>
            <w:r w:rsidRPr="7223B73A" w:rsidR="481EBA27">
              <w:rPr>
                <w:rFonts w:asciiTheme="minorHAnsi" w:hAnsiTheme="minorHAnsi" w:eastAsiaTheme="minorEastAsia" w:cstheme="minorBidi"/>
              </w:rPr>
              <w:t xml:space="preserve"> &amp; </w:t>
            </w:r>
            <w:r w:rsidRPr="7223B73A" w:rsidR="1AE16966">
              <w:rPr>
                <w:rFonts w:asciiTheme="minorHAnsi" w:hAnsiTheme="minorHAnsi" w:eastAsiaTheme="minorEastAsia" w:cstheme="minorBidi"/>
              </w:rPr>
              <w:t>LO</w:t>
            </w:r>
            <w:r w:rsidRPr="7223B73A" w:rsidR="10910F21">
              <w:rPr>
                <w:rFonts w:asciiTheme="minorHAnsi" w:hAnsiTheme="minorHAnsi" w:eastAsiaTheme="minorEastAsia" w:cstheme="minorBidi"/>
              </w:rPr>
              <w:t xml:space="preserve"> </w:t>
            </w:r>
            <w:r w:rsidRPr="7223B73A" w:rsidR="540A83D5">
              <w:rPr>
                <w:rFonts w:asciiTheme="minorHAnsi" w:hAnsiTheme="minorHAnsi" w:eastAsiaTheme="minorEastAsia" w:cstheme="minorBidi"/>
              </w:rPr>
              <w:t>7</w:t>
            </w:r>
          </w:p>
        </w:tc>
      </w:tr>
      <w:tr w:rsidRPr="00DB201B" w:rsidR="00DB201B" w:rsidTr="7223B73A" w14:paraId="06E79B46" w14:textId="77777777">
        <w:tc>
          <w:tcPr>
            <w:tcW w:w="6075" w:type="dxa"/>
            <w:shd w:val="clear" w:color="auto" w:fill="auto"/>
          </w:tcPr>
          <w:p w:rsidRPr="00957409" w:rsidR="00DB201B" w:rsidP="7223B73A" w:rsidRDefault="29849B0E" w14:paraId="77DF12DC" w14:textId="30E566F5">
            <w:pPr>
              <w:pStyle w:val="CommentText"/>
              <w:spacing w:line="360" w:lineRule="auto"/>
              <w:rPr>
                <w:rFonts w:asciiTheme="minorHAnsi" w:hAnsiTheme="minorHAnsi" w:eastAsiaTheme="minorEastAsia" w:cstheme="minorBidi"/>
                <w:color w:val="auto"/>
              </w:rPr>
            </w:pPr>
            <w:r w:rsidRPr="7223B73A">
              <w:rPr>
                <w:rFonts w:asciiTheme="minorHAnsi" w:hAnsiTheme="minorHAnsi" w:eastAsiaTheme="minorEastAsia" w:cstheme="minorBidi"/>
                <w:sz w:val="22"/>
                <w:szCs w:val="22"/>
              </w:rPr>
              <w:t>5</w:t>
            </w:r>
            <w:r w:rsidRPr="7223B73A" w:rsidR="1B76532B">
              <w:rPr>
                <w:rFonts w:asciiTheme="minorHAnsi" w:hAnsiTheme="minorHAnsi" w:eastAsiaTheme="minorEastAsia" w:cstheme="minorBidi"/>
                <w:sz w:val="22"/>
                <w:szCs w:val="22"/>
              </w:rPr>
              <w:t xml:space="preserve">. Reflect on personal </w:t>
            </w:r>
            <w:r w:rsidRPr="7223B73A" w:rsidR="00F27543">
              <w:rPr>
                <w:rFonts w:asciiTheme="minorHAnsi" w:hAnsiTheme="minorHAnsi" w:eastAsiaTheme="minorEastAsia" w:cstheme="minorBidi"/>
                <w:sz w:val="22"/>
                <w:szCs w:val="22"/>
              </w:rPr>
              <w:t>experience in</w:t>
            </w:r>
            <w:r w:rsidRPr="7223B73A">
              <w:rPr>
                <w:rFonts w:asciiTheme="minorHAnsi" w:hAnsiTheme="minorHAnsi" w:eastAsiaTheme="minorEastAsia" w:cstheme="minorBidi"/>
                <w:sz w:val="22"/>
                <w:szCs w:val="22"/>
              </w:rPr>
              <w:t xml:space="preserve"> the </w:t>
            </w:r>
            <w:r w:rsidRPr="7223B73A" w:rsidR="1B76532B">
              <w:rPr>
                <w:rFonts w:asciiTheme="minorHAnsi" w:hAnsiTheme="minorHAnsi" w:eastAsiaTheme="minorEastAsia" w:cstheme="minorBidi"/>
                <w:sz w:val="22"/>
                <w:szCs w:val="22"/>
              </w:rPr>
              <w:t>sports, exercise and recreation</w:t>
            </w:r>
            <w:r w:rsidRPr="7223B73A" w:rsidR="184B8C27">
              <w:rPr>
                <w:rFonts w:asciiTheme="minorHAnsi" w:hAnsiTheme="minorHAnsi" w:eastAsiaTheme="minorEastAsia" w:cstheme="minorBidi"/>
                <w:sz w:val="22"/>
                <w:szCs w:val="22"/>
              </w:rPr>
              <w:t xml:space="preserve"> sector in contributing </w:t>
            </w:r>
            <w:r w:rsidRPr="7223B73A" w:rsidR="00F27543">
              <w:rPr>
                <w:rFonts w:asciiTheme="minorHAnsi" w:hAnsiTheme="minorHAnsi" w:eastAsiaTheme="minorEastAsia" w:cstheme="minorBidi"/>
                <w:sz w:val="22"/>
                <w:szCs w:val="22"/>
              </w:rPr>
              <w:t>to customer</w:t>
            </w:r>
            <w:r w:rsidRPr="7223B73A">
              <w:rPr>
                <w:rFonts w:asciiTheme="minorHAnsi" w:hAnsiTheme="minorHAnsi" w:eastAsiaTheme="minorEastAsia" w:cstheme="minorBidi"/>
                <w:sz w:val="22"/>
                <w:szCs w:val="22"/>
              </w:rPr>
              <w:t xml:space="preserve"> </w:t>
            </w:r>
            <w:r w:rsidRPr="7223B73A" w:rsidR="184B8C27">
              <w:rPr>
                <w:rFonts w:asciiTheme="minorHAnsi" w:hAnsiTheme="minorHAnsi" w:eastAsiaTheme="minorEastAsia" w:cstheme="minorBidi"/>
                <w:sz w:val="22"/>
                <w:szCs w:val="22"/>
              </w:rPr>
              <w:t>care and in setting own career and education pathways</w:t>
            </w:r>
            <w:r w:rsidRPr="7223B73A" w:rsidR="54A7F969">
              <w:rPr>
                <w:rFonts w:asciiTheme="minorHAnsi" w:hAnsiTheme="minorHAnsi" w:eastAsiaTheme="minorEastAsia" w:cstheme="minorBidi"/>
                <w:sz w:val="22"/>
                <w:szCs w:val="22"/>
              </w:rPr>
              <w:t xml:space="preserve"> </w:t>
            </w:r>
            <w:r w:rsidRPr="7223B73A" w:rsidR="1B76532B">
              <w:rPr>
                <w:rFonts w:asciiTheme="minorHAnsi" w:hAnsiTheme="minorHAnsi" w:eastAsiaTheme="minorEastAsia" w:cstheme="minorBidi"/>
                <w:sz w:val="22"/>
                <w:szCs w:val="22"/>
              </w:rPr>
              <w:t xml:space="preserve"> </w:t>
            </w:r>
          </w:p>
        </w:tc>
        <w:tc>
          <w:tcPr>
            <w:tcW w:w="3809" w:type="dxa"/>
          </w:tcPr>
          <w:p w:rsidRPr="00DB201B" w:rsidR="00F3573C" w:rsidP="7223B73A" w:rsidRDefault="05BE5FF7" w14:paraId="43E36D5F" w14:textId="4FDB594D">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LO</w:t>
            </w:r>
            <w:r w:rsidRPr="7223B73A" w:rsidR="53C69027">
              <w:rPr>
                <w:rFonts w:asciiTheme="minorHAnsi" w:hAnsiTheme="minorHAnsi" w:eastAsiaTheme="minorEastAsia" w:cstheme="minorBidi"/>
              </w:rPr>
              <w:t xml:space="preserve"> </w:t>
            </w:r>
            <w:r w:rsidRPr="7223B73A" w:rsidR="29849B0E">
              <w:rPr>
                <w:rFonts w:asciiTheme="minorHAnsi" w:hAnsiTheme="minorHAnsi" w:eastAsiaTheme="minorEastAsia" w:cstheme="minorBidi"/>
              </w:rPr>
              <w:t>6</w:t>
            </w:r>
            <w:r w:rsidRPr="7223B73A" w:rsidR="14313169">
              <w:rPr>
                <w:rFonts w:asciiTheme="minorHAnsi" w:hAnsiTheme="minorHAnsi" w:eastAsiaTheme="minorEastAsia" w:cstheme="minorBidi"/>
              </w:rPr>
              <w:t xml:space="preserve">, </w:t>
            </w:r>
            <w:r w:rsidRPr="7223B73A" w:rsidR="19D91F36">
              <w:rPr>
                <w:rFonts w:asciiTheme="minorHAnsi" w:hAnsiTheme="minorHAnsi" w:eastAsiaTheme="minorEastAsia" w:cstheme="minorBidi"/>
              </w:rPr>
              <w:t>LO</w:t>
            </w:r>
            <w:r w:rsidRPr="7223B73A" w:rsidR="673FBF2C">
              <w:rPr>
                <w:rFonts w:asciiTheme="minorHAnsi" w:hAnsiTheme="minorHAnsi" w:eastAsiaTheme="minorEastAsia" w:cstheme="minorBidi"/>
              </w:rPr>
              <w:t xml:space="preserve"> </w:t>
            </w:r>
            <w:r w:rsidRPr="7223B73A" w:rsidR="29849B0E">
              <w:rPr>
                <w:rFonts w:asciiTheme="minorHAnsi" w:hAnsiTheme="minorHAnsi" w:eastAsiaTheme="minorEastAsia" w:cstheme="minorBidi"/>
              </w:rPr>
              <w:t>8</w:t>
            </w:r>
            <w:r w:rsidRPr="7223B73A" w:rsidR="48D3B99F">
              <w:rPr>
                <w:rFonts w:asciiTheme="minorHAnsi" w:hAnsiTheme="minorHAnsi" w:eastAsiaTheme="minorEastAsia" w:cstheme="minorBidi"/>
              </w:rPr>
              <w:t xml:space="preserve"> &amp; </w:t>
            </w:r>
            <w:r w:rsidRPr="7223B73A" w:rsidR="3EE5FD35">
              <w:rPr>
                <w:rFonts w:asciiTheme="minorHAnsi" w:hAnsiTheme="minorHAnsi" w:eastAsiaTheme="minorEastAsia" w:cstheme="minorBidi"/>
              </w:rPr>
              <w:t>L</w:t>
            </w:r>
            <w:r w:rsidRPr="7223B73A" w:rsidR="7E5FD6E0">
              <w:rPr>
                <w:rFonts w:asciiTheme="minorHAnsi" w:hAnsiTheme="minorHAnsi" w:eastAsiaTheme="minorEastAsia" w:cstheme="minorBidi"/>
              </w:rPr>
              <w:t xml:space="preserve">O </w:t>
            </w:r>
            <w:r w:rsidRPr="7223B73A" w:rsidR="1B76532B">
              <w:rPr>
                <w:rFonts w:asciiTheme="minorHAnsi" w:hAnsiTheme="minorHAnsi" w:eastAsiaTheme="minorEastAsia" w:cstheme="minorBidi"/>
              </w:rPr>
              <w:t>9</w:t>
            </w:r>
          </w:p>
        </w:tc>
      </w:tr>
    </w:tbl>
    <w:p w:rsidRPr="00660F51" w:rsidR="008B6605" w:rsidP="00017FCE" w:rsidRDefault="008B6605" w14:paraId="4533BB29" w14:textId="5C845A9C">
      <w:pPr>
        <w:pStyle w:val="Heading1"/>
      </w:pPr>
      <w:r>
        <w:t>10</w:t>
      </w:r>
      <w:r w:rsidR="0078699C">
        <w:t>a</w:t>
      </w:r>
      <w:r w:rsidR="00E77A58">
        <w:t>.</w:t>
      </w:r>
      <w:r>
        <w:tab/>
      </w:r>
      <w:r w:rsidR="00CB3231">
        <w:t>Indicative</w:t>
      </w:r>
      <w:r w:rsidR="00D50E6A">
        <w:t xml:space="preserve"> </w:t>
      </w:r>
      <w:r>
        <w:t xml:space="preserve">Content </w:t>
      </w:r>
      <w:r w:rsidR="00CB3231">
        <w:t xml:space="preserve"> </w:t>
      </w:r>
    </w:p>
    <w:p w:rsidR="00CF05E6" w:rsidP="7223B73A" w:rsidRDefault="00AC7ADD" w14:paraId="7DDCB4BF" w14:textId="41CA6456">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 xml:space="preserve">The indicative content in Section 10 does not cover all teaching/instructing possibilities and is not intended to be prescriptive. </w:t>
      </w:r>
      <w:r w:rsidRPr="7223B73A" w:rsidR="00224210">
        <w:rPr>
          <w:rFonts w:asciiTheme="minorHAnsi" w:hAnsiTheme="minorHAnsi" w:eastAsiaTheme="minorEastAsia" w:cstheme="minorBidi"/>
        </w:rPr>
        <w:t xml:space="preserve"> </w:t>
      </w:r>
      <w:r w:rsidRPr="7223B73A">
        <w:rPr>
          <w:rFonts w:asciiTheme="minorHAnsi" w:hAnsiTheme="minorHAnsi" w:eastAsiaTheme="minorEastAsia" w:cstheme="minorBidi"/>
        </w:rPr>
        <w:t>The educator</w:t>
      </w:r>
      <w:r w:rsidRPr="7223B73A" w:rsidR="00AF4787">
        <w:rPr>
          <w:rFonts w:asciiTheme="minorHAnsi" w:hAnsiTheme="minorHAnsi" w:eastAsiaTheme="minorEastAsia" w:cstheme="minorBidi"/>
        </w:rPr>
        <w:t xml:space="preserve"> </w:t>
      </w:r>
      <w:r w:rsidRPr="7223B73A">
        <w:rPr>
          <w:rFonts w:asciiTheme="minorHAnsi" w:hAnsiTheme="minorHAnsi" w:eastAsiaTheme="minorEastAsia" w:cstheme="minorBidi"/>
        </w:rPr>
        <w:t xml:space="preserve">is encouraged to be creative in devising and implementing other approaches, as appropriate. </w:t>
      </w:r>
      <w:r w:rsidRPr="7223B73A" w:rsidR="00224210">
        <w:rPr>
          <w:rFonts w:asciiTheme="minorHAnsi" w:hAnsiTheme="minorHAnsi" w:eastAsiaTheme="minorEastAsia" w:cstheme="minorBidi"/>
        </w:rPr>
        <w:t xml:space="preserve"> </w:t>
      </w:r>
      <w:r w:rsidRPr="7223B73A">
        <w:rPr>
          <w:rFonts w:asciiTheme="minorHAnsi" w:hAnsiTheme="minorHAnsi" w:eastAsiaTheme="minorEastAsia" w:cstheme="minorBidi"/>
        </w:rPr>
        <w:t xml:space="preserve">The use of examples is there to provide suggestions. </w:t>
      </w:r>
      <w:r w:rsidRPr="7223B73A" w:rsidR="00CF05E6">
        <w:rPr>
          <w:rFonts w:asciiTheme="minorHAnsi" w:hAnsiTheme="minorHAnsi" w:eastAsiaTheme="minorEastAsia" w:cstheme="minorBidi"/>
        </w:rPr>
        <w:t xml:space="preserve"> </w:t>
      </w:r>
      <w:r w:rsidRPr="7223B73A">
        <w:rPr>
          <w:rFonts w:asciiTheme="minorHAnsi" w:hAnsiTheme="minorHAnsi" w:eastAsiaTheme="minorEastAsia" w:cstheme="minorBidi"/>
        </w:rPr>
        <w:t xml:space="preserve">The educator is free to use other examples, as appropriate. </w:t>
      </w:r>
      <w:r w:rsidRPr="7223B73A" w:rsidR="00224210">
        <w:rPr>
          <w:rFonts w:asciiTheme="minorHAnsi" w:hAnsiTheme="minorHAnsi" w:eastAsiaTheme="minorEastAsia" w:cstheme="minorBidi"/>
        </w:rPr>
        <w:t xml:space="preserve"> </w:t>
      </w:r>
    </w:p>
    <w:p w:rsidR="00CF05E6" w:rsidP="7223B73A" w:rsidRDefault="00CF05E6" w14:paraId="6447EA8B" w14:textId="3EF99BF3">
      <w:pPr>
        <w:spacing w:line="360" w:lineRule="auto"/>
        <w:rPr>
          <w:rFonts w:asciiTheme="minorHAnsi" w:hAnsiTheme="minorHAnsi" w:eastAsiaTheme="minorEastAsia" w:cstheme="minorBidi"/>
        </w:rPr>
      </w:pPr>
    </w:p>
    <w:p w:rsidR="00CF05E6" w:rsidP="7223B73A" w:rsidRDefault="00AC7ADD" w14:paraId="3AECCD83" w14:textId="54803F30">
      <w:pPr>
        <w:spacing w:line="360" w:lineRule="auto"/>
        <w:rPr>
          <w:rFonts w:asciiTheme="minorHAnsi" w:hAnsiTheme="minorHAnsi" w:eastAsiaTheme="minorEastAsia" w:cstheme="minorBidi"/>
        </w:rPr>
      </w:pPr>
      <w:r w:rsidRPr="7223B73A">
        <w:rPr>
          <w:rFonts w:asciiTheme="minorHAnsi" w:hAnsiTheme="minorHAnsi" w:eastAsiaTheme="minorEastAsia" w:cstheme="minorBidi"/>
        </w:rPr>
        <w:t xml:space="preserve">The indicative content ensures all MIMLOs are addressed but it may not follow the same sequence as that in which the MIMLOs are listed in Section 9. </w:t>
      </w:r>
      <w:r w:rsidRPr="7223B73A" w:rsidR="00224210">
        <w:rPr>
          <w:rFonts w:asciiTheme="minorHAnsi" w:hAnsiTheme="minorHAnsi" w:eastAsiaTheme="minorEastAsia" w:cstheme="minorBidi"/>
        </w:rPr>
        <w:t xml:space="preserve"> </w:t>
      </w:r>
      <w:r w:rsidRPr="7223B73A">
        <w:rPr>
          <w:rFonts w:asciiTheme="minorHAnsi" w:hAnsiTheme="minorHAnsi" w:eastAsiaTheme="minorEastAsia" w:cstheme="minorBidi"/>
        </w:rPr>
        <w:t>It is the educator's responsibility to ensure that all MIMLOs are included in the delivery</w:t>
      </w:r>
      <w:r w:rsidRPr="7223B73A" w:rsidR="00CF05E6">
        <w:rPr>
          <w:rFonts w:asciiTheme="minorHAnsi" w:hAnsiTheme="minorHAnsi" w:eastAsiaTheme="minorEastAsia" w:cstheme="minorBidi"/>
        </w:rPr>
        <w:t xml:space="preserve"> of this module.</w:t>
      </w:r>
    </w:p>
    <w:p w:rsidR="00AC7ADD" w:rsidP="4B00A9AF" w:rsidRDefault="00131B12" w14:paraId="71D1AF4F" w14:textId="4341B39D">
      <w:pPr>
        <w:spacing w:before="240"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Educators delivering this module as part of a CAS Major or special purpose award should ensure that the content is focused on the specific vocational field of</w:t>
      </w:r>
      <w:r w:rsidRPr="4B00A9AF" w:rsidR="00224210">
        <w:rPr>
          <w:rFonts w:asciiTheme="minorHAnsi" w:hAnsiTheme="minorHAnsi" w:eastAsiaTheme="minorEastAsia" w:cstheme="minorBidi"/>
        </w:rPr>
        <w:t xml:space="preserve"> learning of the target award.</w:t>
      </w:r>
      <w:r w:rsidRPr="4B00A9AF" w:rsidR="00102308">
        <w:rPr>
          <w:rFonts w:asciiTheme="minorHAnsi" w:hAnsiTheme="minorHAnsi" w:eastAsiaTheme="minorEastAsia" w:cstheme="minorBidi"/>
        </w:rPr>
        <w:t xml:space="preserve">  The module can be delivered through classroom-based learning activities, group discussions, one-to-one tutorials, self-directed learning, research, case studies, role play and other suitable and creative activities, as appropriate to the learner group, and can be adapted to suit the context of the overall award.</w:t>
      </w:r>
    </w:p>
    <w:p w:rsidR="0009280A" w:rsidP="4B00A9AF" w:rsidRDefault="0009280A" w14:paraId="47E90A56" w14:textId="1CC085C5">
      <w:pPr>
        <w:pStyle w:val="NoSpacing"/>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The following resource will assist in the teaching and learning:</w:t>
      </w:r>
    </w:p>
    <w:p w:rsidR="00D07FF4" w:rsidP="7223B73A" w:rsidRDefault="0009280A" w14:paraId="5A138406" w14:textId="435BF3B8">
      <w:pPr>
        <w:pStyle w:val="ListParagraph"/>
        <w:numPr>
          <w:ilvl w:val="0"/>
          <w:numId w:val="63"/>
        </w:numPr>
        <w:spacing w:before="240" w:line="360" w:lineRule="auto"/>
        <w:rPr>
          <w:rFonts w:asciiTheme="minorHAnsi" w:hAnsiTheme="minorHAnsi" w:eastAsiaTheme="minorEastAsia" w:cstheme="minorBidi"/>
          <w:color w:val="auto"/>
        </w:rPr>
      </w:pPr>
      <w:r w:rsidRPr="7223B73A">
        <w:rPr>
          <w:rFonts w:asciiTheme="minorHAnsi" w:hAnsiTheme="minorHAnsi" w:eastAsiaTheme="minorEastAsia" w:cstheme="minorBidi"/>
          <w:color w:val="auto"/>
        </w:rPr>
        <w:t>Kolb’s Reflective Cycle and Gibbs Reflective Cycle- Reflecting on personal experience in the sports, exercise and recreation sector in contributing to customer care and in setting own career and education pathways.</w:t>
      </w:r>
    </w:p>
    <w:p w:rsidR="7223B73A" w:rsidP="7223B73A" w:rsidRDefault="7223B73A" w14:paraId="6E340505" w14:textId="261D7B11">
      <w:pPr>
        <w:spacing w:before="240" w:line="360" w:lineRule="auto"/>
        <w:rPr>
          <w:rFonts w:asciiTheme="minorHAnsi" w:hAnsiTheme="minorHAnsi" w:eastAsiaTheme="minorEastAsia" w:cstheme="minorBidi"/>
          <w:color w:val="000000" w:themeColor="text1"/>
        </w:rPr>
      </w:pPr>
    </w:p>
    <w:p w:rsidR="7223B73A" w:rsidP="7223B73A" w:rsidRDefault="7223B73A" w14:paraId="5CD357F0" w14:textId="328628D5">
      <w:pPr>
        <w:spacing w:before="240" w:line="360" w:lineRule="auto"/>
        <w:ind w:left="0" w:firstLine="0"/>
        <w:rPr>
          <w:rFonts w:asciiTheme="minorHAnsi" w:hAnsiTheme="minorHAnsi" w:eastAsiaTheme="minorEastAsia" w:cstheme="minorBidi"/>
          <w:color w:val="000000" w:themeColor="text1"/>
        </w:rPr>
      </w:pPr>
    </w:p>
    <w:p w:rsidRPr="0009280A" w:rsidR="0009280A" w:rsidP="0009280A" w:rsidRDefault="0009280A" w14:paraId="11B59478" w14:textId="77777777">
      <w:pPr>
        <w:pStyle w:val="ListParagraph"/>
        <w:spacing w:before="240" w:line="276" w:lineRule="auto"/>
        <w:ind w:firstLine="0"/>
        <w:rPr>
          <w:rFonts w:eastAsia="Segoe UI"/>
          <w:color w:val="auto"/>
        </w:rPr>
      </w:pPr>
    </w:p>
    <w:tbl>
      <w:tblPr>
        <w:tblStyle w:val="TableGrid"/>
        <w:tblW w:w="0" w:type="auto"/>
        <w:tblInd w:w="10" w:type="dxa"/>
        <w:tblLook w:val="04A0" w:firstRow="1" w:lastRow="0" w:firstColumn="1" w:lastColumn="0" w:noHBand="0" w:noVBand="1"/>
      </w:tblPr>
      <w:tblGrid>
        <w:gridCol w:w="9732"/>
      </w:tblGrid>
      <w:tr w:rsidR="00EB42B6" w:rsidTr="7223B73A" w14:paraId="5B8913CA" w14:textId="77777777">
        <w:tc>
          <w:tcPr>
            <w:tcW w:w="9732" w:type="dxa"/>
          </w:tcPr>
          <w:p w:rsidR="00EB42B6" w:rsidP="7223B73A" w:rsidRDefault="2BD2A201" w14:paraId="19AEA1FD" w14:textId="1E17F573">
            <w:pPr>
              <w:spacing w:before="240" w:line="276" w:lineRule="auto"/>
              <w:ind w:left="0" w:firstLine="0"/>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The historical development of sport, exercise and recreation and how developments have taken place in the context of contemporary issues and trends.</w:t>
            </w:r>
          </w:p>
        </w:tc>
      </w:tr>
      <w:tr w:rsidR="00EB42B6" w:rsidTr="7223B73A" w14:paraId="239DF53A" w14:textId="77777777">
        <w:tc>
          <w:tcPr>
            <w:tcW w:w="9732" w:type="dxa"/>
          </w:tcPr>
          <w:p w:rsidR="00EB42B6" w:rsidP="7223B73A" w:rsidRDefault="2BD2A201" w14:paraId="34C92505" w14:textId="6C40280C">
            <w:pPr>
              <w:spacing w:before="240" w:line="276" w:lineRule="auto"/>
              <w:ind w:left="0" w:firstLine="0"/>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 xml:space="preserve">MIMLO 1: Illustrate the </w:t>
            </w:r>
            <w:r w:rsidRPr="7223B73A" w:rsidR="69D26663">
              <w:rPr>
                <w:rFonts w:asciiTheme="minorHAnsi" w:hAnsiTheme="minorHAnsi" w:eastAsiaTheme="minorEastAsia" w:cstheme="minorBidi"/>
                <w:b/>
                <w:bCs/>
                <w:color w:val="auto"/>
              </w:rPr>
              <w:t>historical development and contemporary themes pertaining to sport, recreation, and exercise</w:t>
            </w:r>
          </w:p>
        </w:tc>
      </w:tr>
      <w:tr w:rsidR="00EB42B6" w:rsidTr="7223B73A" w14:paraId="0376A60E" w14:textId="77777777">
        <w:tc>
          <w:tcPr>
            <w:tcW w:w="9732" w:type="dxa"/>
          </w:tcPr>
          <w:p w:rsidRPr="00CF05E6" w:rsidR="00207E27" w:rsidP="7223B73A" w:rsidRDefault="4B01C927" w14:paraId="39F3B3DD" w14:textId="65055F43">
            <w:pPr>
              <w:spacing w:before="240" w:line="360" w:lineRule="auto"/>
              <w:ind w:left="0" w:firstLine="0"/>
              <w:rPr>
                <w:rFonts w:asciiTheme="minorHAnsi" w:hAnsiTheme="minorHAnsi" w:eastAsiaTheme="minorEastAsia" w:cstheme="minorBidi"/>
                <w:color w:val="000000" w:themeColor="text1"/>
              </w:rPr>
            </w:pPr>
            <w:r w:rsidRPr="7223B73A">
              <w:rPr>
                <w:rFonts w:asciiTheme="minorHAnsi" w:hAnsiTheme="minorHAnsi" w:eastAsiaTheme="minorEastAsia" w:cstheme="minorBidi"/>
                <w:color w:val="auto"/>
              </w:rPr>
              <w:t>In order to achieve this MIMLO, facilitate the learner to explore the following:</w:t>
            </w:r>
          </w:p>
          <w:p w:rsidRPr="00CF05E6" w:rsidR="00207E27" w:rsidP="7223B73A" w:rsidRDefault="0B1B7294" w14:paraId="5BEFF9F1" w14:textId="7D7E7DEB">
            <w:pPr>
              <w:pStyle w:val="ListParagraph"/>
              <w:numPr>
                <w:ilvl w:val="0"/>
                <w:numId w:val="1"/>
              </w:numPr>
              <w:spacing w:before="240" w:line="360" w:lineRule="auto"/>
              <w:rPr>
                <w:rFonts w:asciiTheme="minorHAnsi" w:hAnsiTheme="minorHAnsi" w:eastAsiaTheme="minorEastAsia" w:cstheme="minorBidi"/>
                <w:color w:val="000000" w:themeColor="text1"/>
              </w:rPr>
            </w:pPr>
            <w:r w:rsidRPr="7223B73A">
              <w:rPr>
                <w:rStyle w:val="Strong"/>
                <w:rFonts w:asciiTheme="minorHAnsi" w:hAnsiTheme="minorHAnsi" w:eastAsiaTheme="minorEastAsia" w:cstheme="minorBidi"/>
                <w:b w:val="0"/>
                <w:bCs w:val="0"/>
              </w:rPr>
              <w:t>Historical Development of Leisure, Sport, and Recreation</w:t>
            </w:r>
            <w:r w:rsidRPr="7223B73A" w:rsidR="45CF144A">
              <w:rPr>
                <w:rFonts w:asciiTheme="minorHAnsi" w:hAnsiTheme="minorHAnsi" w:eastAsiaTheme="minorEastAsia" w:cstheme="minorBidi"/>
                <w:color w:val="auto"/>
              </w:rPr>
              <w:t xml:space="preserve"> </w:t>
            </w:r>
          </w:p>
          <w:p w:rsidR="00207E27" w:rsidP="4B00A9AF" w:rsidRDefault="02583744" w14:paraId="205483B2" w14:textId="77777777">
            <w:pPr>
              <w:pStyle w:val="ListParagraph"/>
              <w:numPr>
                <w:ilvl w:val="0"/>
                <w:numId w:val="7"/>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Ancient and Classical Periods</w:t>
            </w:r>
          </w:p>
          <w:p w:rsidR="00207E27" w:rsidP="4B00A9AF" w:rsidRDefault="02583744" w14:paraId="654D18C8" w14:textId="77777777">
            <w:pPr>
              <w:pStyle w:val="ListParagraph"/>
              <w:numPr>
                <w:ilvl w:val="0"/>
                <w:numId w:val="7"/>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Industrial Revolution</w:t>
            </w:r>
          </w:p>
          <w:p w:rsidR="00207E27" w:rsidP="4B00A9AF" w:rsidRDefault="02583744" w14:paraId="59BC97AE" w14:textId="77777777">
            <w:pPr>
              <w:pStyle w:val="ListParagraph"/>
              <w:numPr>
                <w:ilvl w:val="0"/>
                <w:numId w:val="7"/>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Early 20th Century</w:t>
            </w:r>
          </w:p>
          <w:p w:rsidRPr="00803E9D" w:rsidR="00207E27" w:rsidP="4B00A9AF" w:rsidRDefault="02583744" w14:paraId="3313E50C" w14:textId="77777777">
            <w:pPr>
              <w:spacing w:before="240" w:line="360" w:lineRule="auto"/>
              <w:rPr>
                <w:rStyle w:val="Strong"/>
                <w:rFonts w:asciiTheme="minorHAnsi" w:hAnsiTheme="minorHAnsi" w:eastAsiaTheme="minorEastAsia" w:cstheme="minorBidi"/>
                <w:b w:val="0"/>
                <w:bCs w:val="0"/>
                <w:color w:val="auto"/>
              </w:rPr>
            </w:pPr>
            <w:r w:rsidRPr="4B00A9AF">
              <w:rPr>
                <w:rFonts w:asciiTheme="minorHAnsi" w:hAnsiTheme="minorHAnsi" w:eastAsiaTheme="minorEastAsia" w:cstheme="minorBidi"/>
              </w:rPr>
              <w:t xml:space="preserve">2. </w:t>
            </w:r>
            <w:r w:rsidRPr="4B00A9AF">
              <w:rPr>
                <w:rFonts w:asciiTheme="minorHAnsi" w:hAnsiTheme="minorHAnsi" w:eastAsiaTheme="minorEastAsia" w:cstheme="minorBidi"/>
                <w:color w:val="auto"/>
              </w:rPr>
              <w:t>Context, themes and c</w:t>
            </w:r>
            <w:r w:rsidRPr="4B00A9AF">
              <w:rPr>
                <w:rStyle w:val="Strong"/>
                <w:rFonts w:asciiTheme="minorHAnsi" w:hAnsiTheme="minorHAnsi" w:eastAsiaTheme="minorEastAsia" w:cstheme="minorBidi"/>
                <w:b w:val="0"/>
                <w:bCs w:val="0"/>
                <w:color w:val="auto"/>
              </w:rPr>
              <w:t>ontemporary issues in Leisure, Sport, and Recreation</w:t>
            </w:r>
          </w:p>
          <w:p w:rsidRPr="00803E9D" w:rsidR="00207E27" w:rsidP="4B00A9AF" w:rsidRDefault="02583744" w14:paraId="1D46DA59" w14:textId="77777777">
            <w:pPr>
              <w:pStyle w:val="ListParagraph"/>
              <w:numPr>
                <w:ilvl w:val="0"/>
                <w:numId w:val="38"/>
              </w:numPr>
              <w:spacing w:line="360" w:lineRule="auto"/>
              <w:ind w:hanging="710"/>
              <w:rPr>
                <w:rFonts w:asciiTheme="minorHAnsi" w:hAnsiTheme="minorHAnsi" w:eastAsiaTheme="minorEastAsia" w:cstheme="minorBidi"/>
                <w:color w:val="auto"/>
              </w:rPr>
            </w:pPr>
            <w:r w:rsidRPr="4B00A9AF">
              <w:rPr>
                <w:rFonts w:asciiTheme="minorHAnsi" w:hAnsiTheme="minorHAnsi" w:eastAsiaTheme="minorEastAsia" w:cstheme="minorBidi"/>
                <w:color w:val="auto"/>
              </w:rPr>
              <w:t>Context and themes:</w:t>
            </w:r>
          </w:p>
          <w:p w:rsidR="00207E27" w:rsidP="4B00A9AF" w:rsidRDefault="02583744" w14:paraId="42334BC5" w14:textId="77777777">
            <w:pPr>
              <w:pStyle w:val="ListParagraph"/>
              <w:numPr>
                <w:ilvl w:val="0"/>
                <w:numId w:val="41"/>
              </w:numPr>
              <w:spacing w:line="360" w:lineRule="auto"/>
              <w:ind w:left="1440"/>
              <w:rPr>
                <w:rFonts w:asciiTheme="minorHAnsi" w:hAnsiTheme="minorHAnsi" w:eastAsiaTheme="minorEastAsia" w:cstheme="minorBidi"/>
                <w:color w:val="auto"/>
              </w:rPr>
            </w:pPr>
            <w:r w:rsidRPr="4B00A9AF">
              <w:rPr>
                <w:rFonts w:asciiTheme="minorHAnsi" w:hAnsiTheme="minorHAnsi" w:eastAsiaTheme="minorEastAsia" w:cstheme="minorBidi"/>
                <w:color w:val="auto"/>
              </w:rPr>
              <w:t>Health and wellbeing</w:t>
            </w:r>
          </w:p>
          <w:p w:rsidRPr="00275F03" w:rsidR="00207E27" w:rsidP="4B00A9AF" w:rsidRDefault="02583744" w14:paraId="44EE8A53" w14:textId="77777777">
            <w:pPr>
              <w:pStyle w:val="ListParagraph"/>
              <w:numPr>
                <w:ilvl w:val="0"/>
                <w:numId w:val="41"/>
              </w:numPr>
              <w:spacing w:line="360" w:lineRule="auto"/>
              <w:ind w:left="1440"/>
              <w:rPr>
                <w:rFonts w:asciiTheme="minorHAnsi" w:hAnsiTheme="minorHAnsi" w:eastAsiaTheme="minorEastAsia" w:cstheme="minorBidi"/>
                <w:color w:val="auto"/>
              </w:rPr>
            </w:pPr>
            <w:r w:rsidRPr="4B00A9AF">
              <w:rPr>
                <w:rFonts w:asciiTheme="minorHAnsi" w:hAnsiTheme="minorHAnsi" w:eastAsiaTheme="minorEastAsia" w:cstheme="minorBidi"/>
                <w:color w:val="auto"/>
              </w:rPr>
              <w:t>Globalisation, economics and sport</w:t>
            </w:r>
          </w:p>
          <w:p w:rsidR="00207E27" w:rsidP="4B00A9AF" w:rsidRDefault="02583744" w14:paraId="0E3D701E" w14:textId="77777777">
            <w:pPr>
              <w:pStyle w:val="ListParagraph"/>
              <w:numPr>
                <w:ilvl w:val="0"/>
                <w:numId w:val="41"/>
              </w:numPr>
              <w:spacing w:line="360" w:lineRule="auto"/>
              <w:ind w:left="1440"/>
              <w:rPr>
                <w:rFonts w:asciiTheme="minorHAnsi" w:hAnsiTheme="minorHAnsi" w:eastAsiaTheme="minorEastAsia" w:cstheme="minorBidi"/>
                <w:color w:val="auto"/>
              </w:rPr>
            </w:pPr>
            <w:r w:rsidRPr="4B00A9AF">
              <w:rPr>
                <w:rFonts w:asciiTheme="minorHAnsi" w:hAnsiTheme="minorHAnsi" w:eastAsiaTheme="minorEastAsia" w:cstheme="minorBidi"/>
                <w:color w:val="auto"/>
              </w:rPr>
              <w:t>Equality, diversity, inclusion and sport</w:t>
            </w:r>
          </w:p>
          <w:p w:rsidRPr="00DD611E" w:rsidR="00207E27" w:rsidP="4B00A9AF" w:rsidRDefault="02583744" w14:paraId="6602D9D5" w14:textId="77777777">
            <w:pPr>
              <w:pStyle w:val="ListParagraph"/>
              <w:numPr>
                <w:ilvl w:val="0"/>
                <w:numId w:val="41"/>
              </w:numPr>
              <w:spacing w:line="360" w:lineRule="auto"/>
              <w:ind w:left="1440"/>
              <w:rPr>
                <w:rFonts w:asciiTheme="minorHAnsi" w:hAnsiTheme="minorHAnsi" w:eastAsiaTheme="minorEastAsia" w:cstheme="minorBidi"/>
                <w:color w:val="auto"/>
              </w:rPr>
            </w:pPr>
            <w:r w:rsidRPr="4B00A9AF">
              <w:rPr>
                <w:rFonts w:asciiTheme="minorHAnsi" w:hAnsiTheme="minorHAnsi" w:eastAsiaTheme="minorEastAsia" w:cstheme="minorBidi"/>
                <w:color w:val="auto"/>
              </w:rPr>
              <w:t>Social change, sport and politics</w:t>
            </w:r>
          </w:p>
          <w:p w:rsidRPr="00DD611E" w:rsidR="00207E27" w:rsidP="4B00A9AF" w:rsidRDefault="02583744" w14:paraId="166B9D4B" w14:textId="77777777">
            <w:pPr>
              <w:pStyle w:val="ListParagraph"/>
              <w:numPr>
                <w:ilvl w:val="0"/>
                <w:numId w:val="41"/>
              </w:numPr>
              <w:spacing w:line="360" w:lineRule="auto"/>
              <w:ind w:left="1440"/>
              <w:rPr>
                <w:rFonts w:asciiTheme="minorHAnsi" w:hAnsiTheme="minorHAnsi" w:eastAsiaTheme="minorEastAsia" w:cstheme="minorBidi"/>
                <w:color w:val="auto"/>
              </w:rPr>
            </w:pPr>
            <w:r w:rsidRPr="4B00A9AF">
              <w:rPr>
                <w:rFonts w:asciiTheme="minorHAnsi" w:hAnsiTheme="minorHAnsi" w:eastAsiaTheme="minorEastAsia" w:cstheme="minorBidi"/>
                <w:color w:val="auto"/>
              </w:rPr>
              <w:t>Sports psychology</w:t>
            </w:r>
          </w:p>
          <w:p w:rsidR="00207E27" w:rsidP="4B00A9AF" w:rsidRDefault="02583744" w14:paraId="397E02B7" w14:textId="77777777">
            <w:pPr>
              <w:pStyle w:val="ListParagraph"/>
              <w:numPr>
                <w:ilvl w:val="0"/>
                <w:numId w:val="41"/>
              </w:numPr>
              <w:spacing w:line="360" w:lineRule="auto"/>
              <w:ind w:left="1440"/>
              <w:rPr>
                <w:rFonts w:asciiTheme="minorHAnsi" w:hAnsiTheme="minorHAnsi" w:eastAsiaTheme="minorEastAsia" w:cstheme="minorBidi"/>
                <w:color w:val="auto"/>
              </w:rPr>
            </w:pPr>
            <w:r w:rsidRPr="4B00A9AF">
              <w:rPr>
                <w:rFonts w:asciiTheme="minorHAnsi" w:hAnsiTheme="minorHAnsi" w:eastAsiaTheme="minorEastAsia" w:cstheme="minorBidi"/>
                <w:color w:val="auto"/>
              </w:rPr>
              <w:t>Technology in sport</w:t>
            </w:r>
          </w:p>
          <w:p w:rsidRPr="00DD611E" w:rsidR="00207E27" w:rsidP="4B00A9AF" w:rsidRDefault="00207E27" w14:paraId="323AF05C" w14:textId="77777777">
            <w:pPr>
              <w:spacing w:line="360" w:lineRule="auto"/>
              <w:rPr>
                <w:rFonts w:asciiTheme="minorHAnsi" w:hAnsiTheme="minorHAnsi" w:eastAsiaTheme="minorEastAsia" w:cstheme="minorBidi"/>
                <w:color w:val="auto"/>
              </w:rPr>
            </w:pPr>
          </w:p>
          <w:p w:rsidRPr="00803E9D" w:rsidR="00207E27" w:rsidP="4B00A9AF" w:rsidRDefault="02583744" w14:paraId="1A23D703" w14:textId="77777777">
            <w:pPr>
              <w:pStyle w:val="ListParagraph"/>
              <w:numPr>
                <w:ilvl w:val="0"/>
                <w:numId w:val="39"/>
              </w:numPr>
              <w:spacing w:line="360" w:lineRule="auto"/>
              <w:ind w:left="1260" w:hanging="720"/>
              <w:rPr>
                <w:rFonts w:asciiTheme="minorHAnsi" w:hAnsiTheme="minorHAnsi" w:eastAsiaTheme="minorEastAsia" w:cstheme="minorBidi"/>
                <w:color w:val="auto"/>
              </w:rPr>
            </w:pPr>
            <w:r w:rsidRPr="4B00A9AF">
              <w:rPr>
                <w:rFonts w:asciiTheme="minorHAnsi" w:hAnsiTheme="minorHAnsi" w:eastAsiaTheme="minorEastAsia" w:cstheme="minorBidi"/>
                <w:color w:val="auto"/>
              </w:rPr>
              <w:t>Contemporary issues:</w:t>
            </w:r>
          </w:p>
          <w:p w:rsidRPr="00CF05E6" w:rsidR="00207E27" w:rsidP="4B00A9AF" w:rsidRDefault="02583744" w14:paraId="6BFC3C8B" w14:textId="77777777">
            <w:pPr>
              <w:pStyle w:val="ListParagraph"/>
              <w:numPr>
                <w:ilvl w:val="0"/>
                <w:numId w:val="40"/>
              </w:numPr>
              <w:spacing w:line="360" w:lineRule="auto"/>
              <w:ind w:left="1800" w:hanging="540"/>
              <w:rPr>
                <w:rFonts w:asciiTheme="minorHAnsi" w:hAnsiTheme="minorHAnsi" w:eastAsiaTheme="minorEastAsia" w:cstheme="minorBidi"/>
                <w:color w:val="auto"/>
              </w:rPr>
            </w:pPr>
            <w:r w:rsidRPr="4B00A9AF">
              <w:rPr>
                <w:rFonts w:asciiTheme="minorHAnsi" w:hAnsiTheme="minorHAnsi" w:eastAsiaTheme="minorEastAsia" w:cstheme="minorBidi"/>
                <w:color w:val="auto"/>
              </w:rPr>
              <w:t>Environmental sustainability and sport</w:t>
            </w:r>
          </w:p>
          <w:p w:rsidRPr="00CF05E6" w:rsidR="00207E27" w:rsidP="4B00A9AF" w:rsidRDefault="02583744" w14:paraId="46AB9203" w14:textId="77777777">
            <w:pPr>
              <w:pStyle w:val="ListParagraph"/>
              <w:numPr>
                <w:ilvl w:val="0"/>
                <w:numId w:val="40"/>
              </w:numPr>
              <w:spacing w:line="360" w:lineRule="auto"/>
              <w:ind w:left="1800" w:hanging="540"/>
              <w:rPr>
                <w:rFonts w:asciiTheme="minorHAnsi" w:hAnsiTheme="minorHAnsi" w:eastAsiaTheme="minorEastAsia" w:cstheme="minorBidi"/>
                <w:color w:val="auto"/>
              </w:rPr>
            </w:pPr>
            <w:r w:rsidRPr="4B00A9AF">
              <w:rPr>
                <w:rFonts w:asciiTheme="minorHAnsi" w:hAnsiTheme="minorHAnsi" w:eastAsiaTheme="minorEastAsia" w:cstheme="minorBidi"/>
                <w:color w:val="auto"/>
              </w:rPr>
              <w:t>Cultural preservation through sport</w:t>
            </w:r>
          </w:p>
          <w:p w:rsidRPr="00CF05E6" w:rsidR="00207E27" w:rsidP="4B00A9AF" w:rsidRDefault="02583744" w14:paraId="3F0D5E1F" w14:textId="77777777">
            <w:pPr>
              <w:pStyle w:val="ListParagraph"/>
              <w:numPr>
                <w:ilvl w:val="0"/>
                <w:numId w:val="40"/>
              </w:numPr>
              <w:spacing w:line="360" w:lineRule="auto"/>
              <w:ind w:left="1800" w:hanging="540"/>
              <w:rPr>
                <w:rFonts w:asciiTheme="minorHAnsi" w:hAnsiTheme="minorHAnsi" w:eastAsiaTheme="minorEastAsia" w:cstheme="minorBidi"/>
                <w:color w:val="auto"/>
              </w:rPr>
            </w:pPr>
            <w:r w:rsidRPr="4B00A9AF">
              <w:rPr>
                <w:rFonts w:asciiTheme="minorHAnsi" w:hAnsiTheme="minorHAnsi" w:eastAsiaTheme="minorEastAsia" w:cstheme="minorBidi"/>
                <w:color w:val="auto"/>
              </w:rPr>
              <w:t>Youth development and education through sport</w:t>
            </w:r>
          </w:p>
          <w:p w:rsidR="00D65623" w:rsidP="4B00A9AF" w:rsidRDefault="02583744" w14:paraId="7DD585B0" w14:textId="072DF0A7">
            <w:pPr>
              <w:pStyle w:val="ListParagraph"/>
              <w:numPr>
                <w:ilvl w:val="0"/>
                <w:numId w:val="40"/>
              </w:numPr>
              <w:spacing w:before="240" w:line="360" w:lineRule="auto"/>
              <w:ind w:left="1800" w:hanging="540"/>
              <w:rPr>
                <w:rFonts w:asciiTheme="minorHAnsi" w:hAnsiTheme="minorHAnsi" w:eastAsiaTheme="minorEastAsia" w:cstheme="minorBidi"/>
                <w:color w:val="auto"/>
              </w:rPr>
            </w:pPr>
            <w:r w:rsidRPr="4B00A9AF">
              <w:rPr>
                <w:rFonts w:asciiTheme="minorHAnsi" w:hAnsiTheme="minorHAnsi" w:eastAsiaTheme="minorEastAsia" w:cstheme="minorBidi"/>
                <w:color w:val="auto"/>
              </w:rPr>
              <w:t>E-Sports and Digital Recreation</w:t>
            </w:r>
          </w:p>
        </w:tc>
      </w:tr>
      <w:tr w:rsidR="00EB42B6" w:rsidTr="7223B73A" w14:paraId="4BF6DE31" w14:textId="77777777">
        <w:tc>
          <w:tcPr>
            <w:tcW w:w="9732" w:type="dxa"/>
          </w:tcPr>
          <w:p w:rsidR="00EB42B6" w:rsidP="7223B73A" w:rsidRDefault="4BA80C17" w14:paraId="79CD16F6" w14:textId="182D9511">
            <w:pPr>
              <w:spacing w:before="240" w:line="276" w:lineRule="auto"/>
              <w:rPr>
                <w:rFonts w:asciiTheme="minorHAnsi" w:hAnsiTheme="minorHAnsi" w:eastAsiaTheme="minorEastAsia" w:cstheme="minorBidi"/>
                <w:b/>
                <w:bCs/>
                <w:lang w:val="en-IE"/>
              </w:rPr>
            </w:pPr>
            <w:r w:rsidRPr="7223B73A">
              <w:rPr>
                <w:rFonts w:asciiTheme="minorHAnsi" w:hAnsiTheme="minorHAnsi" w:eastAsiaTheme="minorEastAsia" w:cstheme="minorBidi"/>
                <w:b/>
                <w:bCs/>
              </w:rPr>
              <w:t>The legislative framework that unpins the standards and codes of practice governing the operations of sports, exercise and recreation environments</w:t>
            </w:r>
          </w:p>
        </w:tc>
      </w:tr>
      <w:tr w:rsidR="00EB42B6" w:rsidTr="7223B73A" w14:paraId="7A55F66B" w14:textId="77777777">
        <w:tc>
          <w:tcPr>
            <w:tcW w:w="9732" w:type="dxa"/>
          </w:tcPr>
          <w:p w:rsidR="00EB42B6" w:rsidP="7223B73A" w:rsidRDefault="774A7532" w14:paraId="58B6DD55" w14:textId="1E0F7D53">
            <w:pPr>
              <w:spacing w:before="240" w:line="276" w:lineRule="auto"/>
              <w:ind w:left="0" w:firstLine="0"/>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MIMLO 2: Investigate how governing bodies and legisla</w:t>
            </w:r>
            <w:r w:rsidRPr="7223B73A" w:rsidR="6908E8B5">
              <w:rPr>
                <w:rFonts w:asciiTheme="minorHAnsi" w:hAnsiTheme="minorHAnsi" w:eastAsiaTheme="minorEastAsia" w:cstheme="minorBidi"/>
                <w:b/>
                <w:bCs/>
                <w:color w:val="auto"/>
              </w:rPr>
              <w:t>tive frameworks regulate sports, exercise and recreation</w:t>
            </w:r>
          </w:p>
        </w:tc>
      </w:tr>
      <w:tr w:rsidR="00EB42B6" w:rsidTr="7223B73A" w14:paraId="510B614A" w14:textId="77777777">
        <w:tc>
          <w:tcPr>
            <w:tcW w:w="9732" w:type="dxa"/>
          </w:tcPr>
          <w:p w:rsidR="00A90141" w:rsidP="7223B73A" w:rsidRDefault="4BA80C17" w14:paraId="5683C9EE" w14:textId="77777777">
            <w:pPr>
              <w:spacing w:before="240" w:line="360" w:lineRule="auto"/>
              <w:ind w:left="0" w:firstLine="0"/>
              <w:rPr>
                <w:rFonts w:asciiTheme="minorHAnsi" w:hAnsiTheme="minorHAnsi" w:eastAsiaTheme="minorEastAsia" w:cstheme="minorBidi"/>
                <w:color w:val="auto"/>
              </w:rPr>
            </w:pPr>
            <w:r w:rsidRPr="7223B73A">
              <w:rPr>
                <w:rFonts w:asciiTheme="minorHAnsi" w:hAnsiTheme="minorHAnsi" w:eastAsiaTheme="minorEastAsia" w:cstheme="minorBidi"/>
                <w:color w:val="auto"/>
              </w:rPr>
              <w:t>In order to achieve this MIMLO, facilitate the learner to explore the following:</w:t>
            </w:r>
          </w:p>
          <w:p w:rsidR="00A90141" w:rsidP="4B00A9AF" w:rsidRDefault="7618BD73" w14:paraId="4F80FF59" w14:textId="77777777">
            <w:pPr>
              <w:spacing w:after="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1. Legal Frameworks in Sport, Exercise and Recreation in Ireland</w:t>
            </w:r>
          </w:p>
          <w:p w:rsidRPr="00CF05E6" w:rsidR="00A90141" w:rsidP="4B00A9AF" w:rsidRDefault="7618BD73" w14:paraId="22D0E3E2" w14:textId="77777777">
            <w:pPr>
              <w:pStyle w:val="ListParagraph"/>
              <w:numPr>
                <w:ilvl w:val="0"/>
                <w:numId w:val="9"/>
              </w:numPr>
              <w:spacing w:after="0" w:line="360" w:lineRule="auto"/>
              <w:ind w:left="720"/>
              <w:rPr>
                <w:rFonts w:asciiTheme="minorHAnsi" w:hAnsiTheme="minorHAnsi" w:eastAsiaTheme="minorEastAsia" w:cstheme="minorBidi"/>
                <w:lang w:val="en-IE"/>
              </w:rPr>
            </w:pPr>
            <w:r w:rsidRPr="4B00A9AF">
              <w:rPr>
                <w:rFonts w:asciiTheme="minorHAnsi" w:hAnsiTheme="minorHAnsi" w:eastAsiaTheme="minorEastAsia" w:cstheme="minorBidi"/>
                <w:lang w:val="en-IE"/>
              </w:rPr>
              <w:t>Sport Ireland and National Sports Policy (Sport Ireland, 2018)</w:t>
            </w:r>
          </w:p>
          <w:p w:rsidRPr="00CF05E6" w:rsidR="00A90141" w:rsidP="4B00A9AF" w:rsidRDefault="7618BD73" w14:paraId="42C313D1" w14:textId="77777777">
            <w:pPr>
              <w:pStyle w:val="ListParagraph"/>
              <w:numPr>
                <w:ilvl w:val="0"/>
                <w:numId w:val="9"/>
              </w:numPr>
              <w:spacing w:after="0" w:line="360" w:lineRule="auto"/>
              <w:ind w:left="720"/>
              <w:rPr>
                <w:rFonts w:asciiTheme="minorHAnsi" w:hAnsiTheme="minorHAnsi" w:eastAsiaTheme="minorEastAsia" w:cstheme="minorBidi"/>
                <w:lang w:val="en-IE"/>
              </w:rPr>
            </w:pPr>
            <w:r w:rsidRPr="4B00A9AF">
              <w:rPr>
                <w:rFonts w:asciiTheme="minorHAnsi" w:hAnsiTheme="minorHAnsi" w:eastAsiaTheme="minorEastAsia" w:cstheme="minorBidi"/>
                <w:lang w:val="en-IE"/>
              </w:rPr>
              <w:t>The Safety, Health and Welfare at Work Act 2005</w:t>
            </w:r>
          </w:p>
          <w:p w:rsidRPr="00CF05E6" w:rsidR="00A90141" w:rsidP="4B00A9AF" w:rsidRDefault="7618BD73" w14:paraId="50DC140A" w14:textId="77777777">
            <w:pPr>
              <w:pStyle w:val="ListParagraph"/>
              <w:numPr>
                <w:ilvl w:val="0"/>
                <w:numId w:val="9"/>
              </w:numPr>
              <w:spacing w:after="0" w:line="360" w:lineRule="auto"/>
              <w:ind w:left="720"/>
              <w:rPr>
                <w:rFonts w:asciiTheme="minorHAnsi" w:hAnsiTheme="minorHAnsi" w:eastAsiaTheme="minorEastAsia" w:cstheme="minorBidi"/>
                <w:lang w:val="en-IE"/>
              </w:rPr>
            </w:pPr>
            <w:r w:rsidRPr="4B00A9AF">
              <w:rPr>
                <w:rFonts w:asciiTheme="minorHAnsi" w:hAnsiTheme="minorHAnsi" w:eastAsiaTheme="minorEastAsia" w:cstheme="minorBidi"/>
                <w:lang w:val="en-IE"/>
              </w:rPr>
              <w:t>Irish National Anti-Doping Policy</w:t>
            </w:r>
          </w:p>
          <w:p w:rsidRPr="007B1035" w:rsidR="00A90141" w:rsidP="4B00A9AF" w:rsidRDefault="7618BD73" w14:paraId="25F998AE" w14:textId="77777777">
            <w:pPr>
              <w:pStyle w:val="NoSpacing"/>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2. Ethical Frameworks in Sport, Exercise and Recreation in Ireland</w:t>
            </w:r>
          </w:p>
          <w:p w:rsidRPr="007B1035" w:rsidR="00A90141" w:rsidP="4B00A9AF" w:rsidRDefault="7618BD73" w14:paraId="736304E7" w14:textId="77777777">
            <w:pPr>
              <w:pStyle w:val="NoSpacing"/>
              <w:numPr>
                <w:ilvl w:val="0"/>
                <w:numId w:val="10"/>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Code of Ethics and Good Practice for Children's Sport</w:t>
            </w:r>
          </w:p>
          <w:p w:rsidRPr="007B1035" w:rsidR="00A90141" w:rsidP="4B00A9AF" w:rsidRDefault="7618BD73" w14:paraId="38C00CE0" w14:textId="77777777">
            <w:pPr>
              <w:pStyle w:val="NoSpacing"/>
              <w:numPr>
                <w:ilvl w:val="0"/>
                <w:numId w:val="10"/>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Gender Equality in Sport</w:t>
            </w:r>
          </w:p>
          <w:p w:rsidRPr="007B1035" w:rsidR="00A90141" w:rsidP="4B00A9AF" w:rsidRDefault="7618BD73" w14:paraId="3ABACA10" w14:textId="77777777">
            <w:pPr>
              <w:pStyle w:val="NoSpacing"/>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3. Operational Standards in Sport, Recreation, Exercise</w:t>
            </w:r>
          </w:p>
          <w:p w:rsidRPr="007B1035" w:rsidR="00A90141" w:rsidP="4B00A9AF" w:rsidRDefault="7618BD73" w14:paraId="2AE695BD"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Sports Operational Standards</w:t>
            </w:r>
          </w:p>
          <w:p w:rsidRPr="007B1035" w:rsidR="00A90141" w:rsidP="4B00A9AF" w:rsidRDefault="7618BD73" w14:paraId="6B0B49E6"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Sport Ireland's Framework</w:t>
            </w:r>
          </w:p>
          <w:p w:rsidRPr="007B1035" w:rsidR="00A90141" w:rsidP="4B00A9AF" w:rsidRDefault="7618BD73" w14:paraId="2B1EFF62"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Code of Governance for Sports Bodies</w:t>
            </w:r>
          </w:p>
          <w:p w:rsidRPr="007B1035" w:rsidR="00A90141" w:rsidP="4B00A9AF" w:rsidRDefault="7618BD73" w14:paraId="5F380BC5"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National Sports Facility Strategy</w:t>
            </w:r>
          </w:p>
          <w:p w:rsidRPr="007B1035" w:rsidR="00A90141" w:rsidP="4B00A9AF" w:rsidRDefault="7618BD73" w14:paraId="0428751D"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National Quality Standards in Leisure service</w:t>
            </w:r>
          </w:p>
          <w:p w:rsidRPr="007B1035" w:rsidR="00A90141" w:rsidP="4B00A9AF" w:rsidRDefault="7618BD73" w14:paraId="1F218645"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Recreational and Exercise Standards</w:t>
            </w:r>
          </w:p>
          <w:p w:rsidRPr="007B1035" w:rsidR="00A90141" w:rsidP="4B00A9AF" w:rsidRDefault="7618BD73" w14:paraId="6428C966" w14:textId="77777777">
            <w:pPr>
              <w:pStyle w:val="NoSpacing"/>
              <w:numPr>
                <w:ilvl w:val="0"/>
                <w:numId w:val="1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The National Quality Assurance Framework (NQAF)</w:t>
            </w:r>
          </w:p>
          <w:p w:rsidRPr="007B1035" w:rsidR="00A90141" w:rsidP="4B00A9AF" w:rsidRDefault="7618BD73" w14:paraId="0BC34113" w14:textId="77777777">
            <w:pPr>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4. Organisational Functions of National and Governing Bodies in Ireland</w:t>
            </w:r>
          </w:p>
          <w:p w:rsidR="00A90141" w:rsidP="4B00A9AF" w:rsidRDefault="7618BD73" w14:paraId="5CA42269" w14:textId="77777777">
            <w:pPr>
              <w:pStyle w:val="NoSpacing"/>
              <w:numPr>
                <w:ilvl w:val="0"/>
                <w:numId w:val="12"/>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 xml:space="preserve">Sport Ireland </w:t>
            </w:r>
          </w:p>
          <w:p w:rsidRPr="007B1035" w:rsidR="00A90141" w:rsidP="4B00A9AF" w:rsidRDefault="7618BD73" w14:paraId="1FC8EBF1" w14:textId="77777777">
            <w:pPr>
              <w:pStyle w:val="NoSpacing"/>
              <w:numPr>
                <w:ilvl w:val="0"/>
                <w:numId w:val="12"/>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The Irish Sports Council</w:t>
            </w:r>
          </w:p>
          <w:p w:rsidR="00EB42B6" w:rsidP="4B00A9AF" w:rsidRDefault="7618BD73" w14:paraId="4EDB6054" w14:textId="1DD627D1">
            <w:pPr>
              <w:pStyle w:val="NoSpacing"/>
              <w:numPr>
                <w:ilvl w:val="0"/>
                <w:numId w:val="12"/>
              </w:numPr>
              <w:spacing w:before="240" w:beforeAutospacing="1" w:afterAutospacing="1" w:line="360" w:lineRule="auto"/>
              <w:rPr>
                <w:rFonts w:asciiTheme="minorHAnsi" w:hAnsiTheme="minorHAnsi" w:eastAsiaTheme="minorEastAsia" w:cstheme="minorBidi"/>
                <w:b/>
                <w:bCs/>
                <w:lang w:val="en-IE"/>
              </w:rPr>
            </w:pPr>
            <w:r w:rsidRPr="4B00A9AF">
              <w:rPr>
                <w:rFonts w:asciiTheme="minorHAnsi" w:hAnsiTheme="minorHAnsi" w:eastAsiaTheme="minorEastAsia" w:cstheme="minorBidi"/>
                <w:lang w:val="en-IE"/>
              </w:rPr>
              <w:t xml:space="preserve">National Sports Governing Bodies </w:t>
            </w:r>
          </w:p>
        </w:tc>
      </w:tr>
      <w:tr w:rsidR="00A90141" w:rsidTr="7223B73A" w14:paraId="53925829" w14:textId="77777777">
        <w:tc>
          <w:tcPr>
            <w:tcW w:w="9732" w:type="dxa"/>
          </w:tcPr>
          <w:p w:rsidR="00A90141" w:rsidP="7223B73A" w:rsidRDefault="355D4DB3" w14:paraId="084B80A1" w14:textId="7ED52FBC">
            <w:pPr>
              <w:pStyle w:val="NoSpacing"/>
              <w:spacing w:line="276"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The different components of physical fitness</w:t>
            </w:r>
            <w:r w:rsidRPr="7223B73A" w:rsidR="4BA80C17">
              <w:rPr>
                <w:rFonts w:asciiTheme="minorHAnsi" w:hAnsiTheme="minorHAnsi" w:eastAsiaTheme="minorEastAsia" w:cstheme="minorBidi"/>
                <w:b/>
                <w:bCs/>
                <w:color w:val="auto"/>
              </w:rPr>
              <w:t xml:space="preserve"> associated physical activities, and how they relate to </w:t>
            </w:r>
            <w:r w:rsidRPr="7223B73A" w:rsidR="78232945">
              <w:rPr>
                <w:rFonts w:asciiTheme="minorHAnsi" w:hAnsiTheme="minorHAnsi" w:eastAsiaTheme="minorEastAsia" w:cstheme="minorBidi"/>
                <w:b/>
                <w:bCs/>
                <w:color w:val="auto"/>
              </w:rPr>
              <w:t>health-related</w:t>
            </w:r>
            <w:r w:rsidRPr="7223B73A" w:rsidR="4BA80C17">
              <w:rPr>
                <w:rFonts w:asciiTheme="minorHAnsi" w:hAnsiTheme="minorHAnsi" w:eastAsiaTheme="minorEastAsia" w:cstheme="minorBidi"/>
                <w:b/>
                <w:bCs/>
                <w:color w:val="auto"/>
              </w:rPr>
              <w:t xml:space="preserve"> fitness</w:t>
            </w:r>
            <w:r w:rsidRPr="7223B73A" w:rsidR="4BA80C17">
              <w:rPr>
                <w:rFonts w:asciiTheme="minorHAnsi" w:hAnsiTheme="minorHAnsi" w:eastAsiaTheme="minorEastAsia" w:cstheme="minorBidi"/>
                <w:color w:val="auto"/>
              </w:rPr>
              <w:t>.</w:t>
            </w:r>
          </w:p>
        </w:tc>
      </w:tr>
      <w:tr w:rsidR="00A90141" w:rsidTr="7223B73A" w14:paraId="4524577F" w14:textId="77777777">
        <w:tc>
          <w:tcPr>
            <w:tcW w:w="9732" w:type="dxa"/>
          </w:tcPr>
          <w:p w:rsidR="00A90141" w:rsidP="7223B73A" w:rsidRDefault="1E2B9B6E" w14:paraId="1BDE95C5" w14:textId="63ACE85E">
            <w:pPr>
              <w:spacing w:before="240" w:line="276" w:lineRule="auto"/>
              <w:ind w:left="0" w:firstLine="0"/>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MIMLO 3: Explain how different components of physical fitness relate to the sport, exercise and recreation sector</w:t>
            </w:r>
          </w:p>
        </w:tc>
      </w:tr>
      <w:tr w:rsidR="00A90141" w:rsidTr="7223B73A" w14:paraId="024227AE" w14:textId="77777777">
        <w:tc>
          <w:tcPr>
            <w:tcW w:w="9732" w:type="dxa"/>
          </w:tcPr>
          <w:p w:rsidR="0089630C" w:rsidP="7223B73A" w:rsidRDefault="66984FE1" w14:paraId="6B9F5734" w14:textId="77777777">
            <w:pPr>
              <w:spacing w:before="240" w:line="360" w:lineRule="auto"/>
              <w:ind w:left="0" w:firstLine="0"/>
              <w:rPr>
                <w:rFonts w:asciiTheme="minorHAnsi" w:hAnsiTheme="minorHAnsi" w:eastAsiaTheme="minorEastAsia" w:cstheme="minorBidi"/>
                <w:color w:val="auto"/>
              </w:rPr>
            </w:pPr>
            <w:r w:rsidRPr="7223B73A">
              <w:rPr>
                <w:rFonts w:asciiTheme="minorHAnsi" w:hAnsiTheme="minorHAnsi" w:eastAsiaTheme="minorEastAsia" w:cstheme="minorBidi"/>
                <w:color w:val="auto"/>
              </w:rPr>
              <w:t>In order to achieve this MIMLO, facilitate the learner to explore the following:</w:t>
            </w:r>
          </w:p>
          <w:p w:rsidRPr="00C31B2D" w:rsidR="0089630C" w:rsidP="4B00A9AF" w:rsidRDefault="2D5C25AD" w14:paraId="66CE057D" w14:textId="77777777">
            <w:pPr>
              <w:spacing w:after="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1. Components of Physical Fitness/Health-related Components of Physical Fitness:</w:t>
            </w:r>
          </w:p>
          <w:p w:rsidRPr="00C31B2D" w:rsidR="0089630C" w:rsidP="4B00A9AF" w:rsidRDefault="2D5C25AD" w14:paraId="08B58A38" w14:textId="77777777">
            <w:pPr>
              <w:pStyle w:val="NoSpacing"/>
              <w:numPr>
                <w:ilvl w:val="0"/>
                <w:numId w:val="1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Cardiovascular Endurance (Aerobic Fitness)</w:t>
            </w:r>
          </w:p>
          <w:p w:rsidRPr="00C31B2D" w:rsidR="0089630C" w:rsidP="4B00A9AF" w:rsidRDefault="2D5C25AD" w14:paraId="378438D9" w14:textId="77777777">
            <w:pPr>
              <w:pStyle w:val="NoSpacing"/>
              <w:numPr>
                <w:ilvl w:val="0"/>
                <w:numId w:val="1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Muscular Strength</w:t>
            </w:r>
          </w:p>
          <w:p w:rsidRPr="00C31B2D" w:rsidR="0089630C" w:rsidP="4B00A9AF" w:rsidRDefault="2D5C25AD" w14:paraId="6685A0A4" w14:textId="77777777">
            <w:pPr>
              <w:pStyle w:val="NoSpacing"/>
              <w:numPr>
                <w:ilvl w:val="0"/>
                <w:numId w:val="1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Muscular Endurance</w:t>
            </w:r>
          </w:p>
          <w:p w:rsidRPr="00C31B2D" w:rsidR="0089630C" w:rsidP="4B00A9AF" w:rsidRDefault="2D5C25AD" w14:paraId="2F709C2E" w14:textId="77777777">
            <w:pPr>
              <w:pStyle w:val="NoSpacing"/>
              <w:numPr>
                <w:ilvl w:val="0"/>
                <w:numId w:val="1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Flexibility</w:t>
            </w:r>
          </w:p>
          <w:p w:rsidRPr="00C31B2D" w:rsidR="0089630C" w:rsidP="4B00A9AF" w:rsidRDefault="2D5C25AD" w14:paraId="0E245A12" w14:textId="77777777">
            <w:pPr>
              <w:pStyle w:val="NoSpacing"/>
              <w:numPr>
                <w:ilvl w:val="0"/>
                <w:numId w:val="1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Body Composition</w:t>
            </w:r>
          </w:p>
          <w:p w:rsidRPr="00C31B2D" w:rsidR="0089630C" w:rsidP="4B00A9AF" w:rsidRDefault="2D5C25AD" w14:paraId="23A01159" w14:textId="77777777">
            <w:pPr>
              <w:pStyle w:val="NoSpacing"/>
              <w:numPr>
                <w:ilvl w:val="0"/>
                <w:numId w:val="1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Skill-related Components of Physical Fitness:</w:t>
            </w:r>
          </w:p>
          <w:p w:rsidRPr="00C31B2D" w:rsidR="0089630C" w:rsidP="4B00A9AF" w:rsidRDefault="2D5C25AD" w14:paraId="4EC64EA2" w14:textId="77777777">
            <w:pPr>
              <w:pStyle w:val="NoSpacing"/>
              <w:numPr>
                <w:ilvl w:val="0"/>
                <w:numId w:val="14"/>
              </w:numPr>
              <w:spacing w:line="360" w:lineRule="auto"/>
              <w:ind w:left="1260"/>
              <w:rPr>
                <w:rFonts w:asciiTheme="minorHAnsi" w:hAnsiTheme="minorHAnsi" w:eastAsiaTheme="minorEastAsia" w:cstheme="minorBidi"/>
                <w:lang w:val="en-IE"/>
              </w:rPr>
            </w:pPr>
            <w:r w:rsidRPr="4B00A9AF">
              <w:rPr>
                <w:rFonts w:asciiTheme="minorHAnsi" w:hAnsiTheme="minorHAnsi" w:eastAsiaTheme="minorEastAsia" w:cstheme="minorBidi"/>
                <w:lang w:val="en-IE"/>
              </w:rPr>
              <w:t>Agility</w:t>
            </w:r>
          </w:p>
          <w:p w:rsidRPr="00C31B2D" w:rsidR="0089630C" w:rsidP="4B00A9AF" w:rsidRDefault="2D5C25AD" w14:paraId="28C38BBF" w14:textId="77777777">
            <w:pPr>
              <w:pStyle w:val="NoSpacing"/>
              <w:numPr>
                <w:ilvl w:val="0"/>
                <w:numId w:val="14"/>
              </w:numPr>
              <w:spacing w:line="360" w:lineRule="auto"/>
              <w:ind w:left="1260"/>
              <w:rPr>
                <w:rFonts w:asciiTheme="minorHAnsi" w:hAnsiTheme="minorHAnsi" w:eastAsiaTheme="minorEastAsia" w:cstheme="minorBidi"/>
                <w:lang w:val="en-IE"/>
              </w:rPr>
            </w:pPr>
            <w:r w:rsidRPr="4B00A9AF">
              <w:rPr>
                <w:rFonts w:asciiTheme="minorHAnsi" w:hAnsiTheme="minorHAnsi" w:eastAsiaTheme="minorEastAsia" w:cstheme="minorBidi"/>
                <w:lang w:val="en-IE"/>
              </w:rPr>
              <w:t>Balance</w:t>
            </w:r>
          </w:p>
          <w:p w:rsidRPr="00C31B2D" w:rsidR="0089630C" w:rsidP="4B00A9AF" w:rsidRDefault="2D5C25AD" w14:paraId="70D4F1A1" w14:textId="77777777">
            <w:pPr>
              <w:pStyle w:val="NoSpacing"/>
              <w:numPr>
                <w:ilvl w:val="0"/>
                <w:numId w:val="14"/>
              </w:numPr>
              <w:spacing w:line="360" w:lineRule="auto"/>
              <w:ind w:left="1260"/>
              <w:rPr>
                <w:rFonts w:asciiTheme="minorHAnsi" w:hAnsiTheme="minorHAnsi" w:eastAsiaTheme="minorEastAsia" w:cstheme="minorBidi"/>
                <w:lang w:val="en-IE"/>
              </w:rPr>
            </w:pPr>
            <w:r w:rsidRPr="4B00A9AF">
              <w:rPr>
                <w:rFonts w:asciiTheme="minorHAnsi" w:hAnsiTheme="minorHAnsi" w:eastAsiaTheme="minorEastAsia" w:cstheme="minorBidi"/>
                <w:lang w:val="en-IE"/>
              </w:rPr>
              <w:t>Coordination</w:t>
            </w:r>
          </w:p>
          <w:p w:rsidRPr="00C31B2D" w:rsidR="0089630C" w:rsidP="4B00A9AF" w:rsidRDefault="2D5C25AD" w14:paraId="3446A620" w14:textId="77777777">
            <w:pPr>
              <w:pStyle w:val="NoSpacing"/>
              <w:numPr>
                <w:ilvl w:val="0"/>
                <w:numId w:val="14"/>
              </w:numPr>
              <w:spacing w:line="360" w:lineRule="auto"/>
              <w:ind w:left="1260"/>
              <w:rPr>
                <w:rFonts w:asciiTheme="minorHAnsi" w:hAnsiTheme="minorHAnsi" w:eastAsiaTheme="minorEastAsia" w:cstheme="minorBidi"/>
                <w:lang w:val="en-IE"/>
              </w:rPr>
            </w:pPr>
            <w:r w:rsidRPr="4B00A9AF">
              <w:rPr>
                <w:rFonts w:asciiTheme="minorHAnsi" w:hAnsiTheme="minorHAnsi" w:eastAsiaTheme="minorEastAsia" w:cstheme="minorBidi"/>
                <w:lang w:val="en-IE"/>
              </w:rPr>
              <w:t>Power</w:t>
            </w:r>
          </w:p>
          <w:p w:rsidRPr="00660F51" w:rsidR="0089630C" w:rsidP="4B00A9AF" w:rsidRDefault="2D5C25AD" w14:paraId="155FDE30" w14:textId="77777777">
            <w:pPr>
              <w:pStyle w:val="NoSpacing"/>
              <w:numPr>
                <w:ilvl w:val="0"/>
                <w:numId w:val="14"/>
              </w:numPr>
              <w:spacing w:line="360" w:lineRule="auto"/>
              <w:ind w:left="1260"/>
              <w:rPr>
                <w:rFonts w:asciiTheme="minorHAnsi" w:hAnsiTheme="minorHAnsi" w:eastAsiaTheme="minorEastAsia" w:cstheme="minorBidi"/>
                <w:lang w:val="en-IE"/>
              </w:rPr>
            </w:pPr>
            <w:r w:rsidRPr="4B00A9AF">
              <w:rPr>
                <w:rFonts w:asciiTheme="minorHAnsi" w:hAnsiTheme="minorHAnsi" w:eastAsiaTheme="minorEastAsia" w:cstheme="minorBidi"/>
                <w:lang w:val="en-IE"/>
              </w:rPr>
              <w:t>Reaction Time</w:t>
            </w:r>
          </w:p>
          <w:p w:rsidRPr="00C31B2D" w:rsidR="0089630C" w:rsidP="4B00A9AF" w:rsidRDefault="2D5C25AD" w14:paraId="19DB92A2" w14:textId="77777777">
            <w:pPr>
              <w:pStyle w:val="NoSpacing"/>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2. The Relationship between Physical Activity and Health-Related Fitness</w:t>
            </w:r>
          </w:p>
          <w:p w:rsidRPr="00C31B2D" w:rsidR="0089630C" w:rsidP="4B00A9AF" w:rsidRDefault="2D5C25AD" w14:paraId="1795175D" w14:textId="77777777">
            <w:pPr>
              <w:pStyle w:val="NoSpacing"/>
              <w:numPr>
                <w:ilvl w:val="0"/>
                <w:numId w:val="15"/>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Cardiovascular Health</w:t>
            </w:r>
          </w:p>
          <w:p w:rsidRPr="00C31B2D" w:rsidR="0089630C" w:rsidP="4B00A9AF" w:rsidRDefault="2D5C25AD" w14:paraId="4DADFB57" w14:textId="77777777">
            <w:pPr>
              <w:pStyle w:val="NoSpacing"/>
              <w:numPr>
                <w:ilvl w:val="0"/>
                <w:numId w:val="15"/>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Musculoskeletal Health</w:t>
            </w:r>
          </w:p>
          <w:p w:rsidRPr="00C31B2D" w:rsidR="0089630C" w:rsidP="4B00A9AF" w:rsidRDefault="2D5C25AD" w14:paraId="2690070F" w14:textId="77777777">
            <w:pPr>
              <w:pStyle w:val="NoSpacing"/>
              <w:numPr>
                <w:ilvl w:val="0"/>
                <w:numId w:val="15"/>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Metabolic and Weight Management</w:t>
            </w:r>
          </w:p>
          <w:p w:rsidRPr="00C31B2D" w:rsidR="0089630C" w:rsidP="4B00A9AF" w:rsidRDefault="2D5C25AD" w14:paraId="7E6B84BD" w14:textId="77777777">
            <w:pPr>
              <w:pStyle w:val="NoSpacing"/>
              <w:numPr>
                <w:ilvl w:val="0"/>
                <w:numId w:val="15"/>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Mental Health Benefits</w:t>
            </w:r>
          </w:p>
          <w:p w:rsidRPr="00C31B2D" w:rsidR="0089630C" w:rsidP="4B00A9AF" w:rsidRDefault="2D5C25AD" w14:paraId="7DD052FF" w14:textId="77777777">
            <w:pPr>
              <w:pStyle w:val="NoSpacing"/>
              <w:numPr>
                <w:ilvl w:val="0"/>
                <w:numId w:val="15"/>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Flexibility and Injury Prevention</w:t>
            </w:r>
          </w:p>
          <w:p w:rsidRPr="00C31B2D" w:rsidR="0089630C" w:rsidP="4B00A9AF" w:rsidRDefault="2D5C25AD" w14:paraId="3C0D0915" w14:textId="77777777">
            <w:pPr>
              <w:pStyle w:val="NoSpacing"/>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3. Practical Application</w:t>
            </w:r>
          </w:p>
          <w:p w:rsidRPr="00957409" w:rsidR="0089630C" w:rsidP="4B00A9AF" w:rsidRDefault="2D5C25AD" w14:paraId="5B223BA0" w14:textId="77777777">
            <w:pPr>
              <w:pStyle w:val="NoSpacing"/>
              <w:numPr>
                <w:ilvl w:val="0"/>
                <w:numId w:val="16"/>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Exercise Guidelines</w:t>
            </w:r>
          </w:p>
          <w:p w:rsidRPr="00957409" w:rsidR="0089630C" w:rsidP="4B00A9AF" w:rsidRDefault="2D5C25AD" w14:paraId="4B565087" w14:textId="77777777">
            <w:pPr>
              <w:pStyle w:val="NoSpacing"/>
              <w:numPr>
                <w:ilvl w:val="0"/>
                <w:numId w:val="16"/>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Personalised Fitness Plans</w:t>
            </w:r>
          </w:p>
          <w:p w:rsidR="00A90141" w:rsidP="4B00A9AF" w:rsidRDefault="2D5C25AD" w14:paraId="4A7193DB" w14:textId="491FE74F">
            <w:pPr>
              <w:pStyle w:val="NoSpacing"/>
              <w:numPr>
                <w:ilvl w:val="0"/>
                <w:numId w:val="16"/>
              </w:numPr>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Monitoring Progress</w:t>
            </w:r>
          </w:p>
        </w:tc>
      </w:tr>
      <w:tr w:rsidR="00A90141" w:rsidTr="7223B73A" w14:paraId="60401670" w14:textId="77777777">
        <w:tc>
          <w:tcPr>
            <w:tcW w:w="9732" w:type="dxa"/>
          </w:tcPr>
          <w:p w:rsidR="00A90141" w:rsidP="7223B73A" w:rsidRDefault="66984FE1" w14:paraId="1784E489" w14:textId="6762CFEC">
            <w:pPr>
              <w:spacing w:before="100" w:beforeAutospacing="1" w:after="0" w:line="276"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How the tourism sector interfaces with the sports, exercise and recreation sector, and examples of activities and amenities which point to potential for further developments.</w:t>
            </w:r>
          </w:p>
        </w:tc>
      </w:tr>
      <w:tr w:rsidR="002C5BD9" w:rsidTr="7223B73A" w14:paraId="37D6CE89" w14:textId="77777777">
        <w:tc>
          <w:tcPr>
            <w:tcW w:w="9732" w:type="dxa"/>
          </w:tcPr>
          <w:p w:rsidRPr="00957409" w:rsidR="002C5BD9" w:rsidP="7223B73A" w:rsidRDefault="56AD9FFE" w14:paraId="0475D771" w14:textId="384F23B0">
            <w:pPr>
              <w:spacing w:before="100" w:beforeAutospacing="1" w:after="0" w:line="276"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 xml:space="preserve">MIMLO 4: Examine how the tourism sector interfaces with the sports, exercise and recreation sector, using identified activities and </w:t>
            </w:r>
            <w:r w:rsidRPr="7223B73A" w:rsidR="00F27543">
              <w:rPr>
                <w:rFonts w:asciiTheme="minorHAnsi" w:hAnsiTheme="minorHAnsi" w:eastAsiaTheme="minorEastAsia" w:cstheme="minorBidi"/>
                <w:b/>
                <w:bCs/>
                <w:color w:val="auto"/>
              </w:rPr>
              <w:t>amenities</w:t>
            </w:r>
            <w:r w:rsidRPr="7223B73A">
              <w:rPr>
                <w:rFonts w:asciiTheme="minorHAnsi" w:hAnsiTheme="minorHAnsi" w:eastAsiaTheme="minorEastAsia" w:cstheme="minorBidi"/>
                <w:b/>
                <w:bCs/>
                <w:color w:val="auto"/>
              </w:rPr>
              <w:t xml:space="preserve"> </w:t>
            </w:r>
            <w:r w:rsidRPr="7223B73A" w:rsidR="2F8A457E">
              <w:rPr>
                <w:rFonts w:asciiTheme="minorHAnsi" w:hAnsiTheme="minorHAnsi" w:eastAsiaTheme="minorEastAsia" w:cstheme="minorBidi"/>
                <w:b/>
                <w:bCs/>
                <w:color w:val="auto"/>
              </w:rPr>
              <w:t>which have potential for further development</w:t>
            </w:r>
          </w:p>
        </w:tc>
      </w:tr>
      <w:tr w:rsidR="00A90141" w:rsidTr="7223B73A" w14:paraId="22143AA2" w14:textId="77777777">
        <w:tc>
          <w:tcPr>
            <w:tcW w:w="9732" w:type="dxa"/>
          </w:tcPr>
          <w:p w:rsidR="002C5BD9" w:rsidP="7223B73A" w:rsidRDefault="56AD9FFE" w14:paraId="6806BA08" w14:textId="77777777">
            <w:pPr>
              <w:spacing w:before="240" w:line="360" w:lineRule="auto"/>
              <w:ind w:left="0" w:firstLine="0"/>
              <w:rPr>
                <w:rFonts w:asciiTheme="minorHAnsi" w:hAnsiTheme="minorHAnsi" w:eastAsiaTheme="minorEastAsia" w:cstheme="minorBidi"/>
                <w:color w:val="auto"/>
              </w:rPr>
            </w:pPr>
            <w:r w:rsidRPr="7223B73A">
              <w:rPr>
                <w:rFonts w:asciiTheme="minorHAnsi" w:hAnsiTheme="minorHAnsi" w:eastAsiaTheme="minorEastAsia" w:cstheme="minorBidi"/>
                <w:color w:val="auto"/>
              </w:rPr>
              <w:t>In order to achieve this MIMLO, facilitate the learner to explore the following:</w:t>
            </w:r>
          </w:p>
          <w:p w:rsidRPr="00C31B2D" w:rsidR="00E63407" w:rsidP="4B00A9AF" w:rsidRDefault="1FFBEF12" w14:paraId="2ACFFCB3" w14:textId="77777777">
            <w:pPr>
              <w:pStyle w:val="NoSpacing"/>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1. Role and Impact of Tourism-Related Activities</w:t>
            </w:r>
          </w:p>
          <w:p w:rsidRPr="00C31B2D" w:rsidR="00E63407" w:rsidP="4B00A9AF" w:rsidRDefault="1FFBEF12" w14:paraId="081E2ED4" w14:textId="77777777">
            <w:pPr>
              <w:pStyle w:val="NoSpacing"/>
              <w:numPr>
                <w:ilvl w:val="0"/>
                <w:numId w:val="17"/>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 xml:space="preserve">Economic Impact: </w:t>
            </w:r>
          </w:p>
          <w:p w:rsidRPr="00C31B2D" w:rsidR="00E63407" w:rsidP="4B00A9AF" w:rsidRDefault="1FFBEF12" w14:paraId="08F73FA7" w14:textId="77777777">
            <w:pPr>
              <w:pStyle w:val="NoSpacing"/>
              <w:numPr>
                <w:ilvl w:val="0"/>
                <w:numId w:val="17"/>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 xml:space="preserve">Social and Cultural Impact: </w:t>
            </w:r>
          </w:p>
          <w:p w:rsidRPr="00C31B2D" w:rsidR="00E63407" w:rsidP="4B00A9AF" w:rsidRDefault="1FFBEF12" w14:paraId="1051ABD5" w14:textId="77777777">
            <w:pPr>
              <w:pStyle w:val="NoSpacing"/>
              <w:numPr>
                <w:ilvl w:val="0"/>
                <w:numId w:val="17"/>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Environmental Impact</w:t>
            </w:r>
          </w:p>
          <w:p w:rsidRPr="00C31B2D" w:rsidR="00E63407" w:rsidP="4B00A9AF" w:rsidRDefault="1FFBEF12" w14:paraId="2839CCC4" w14:textId="77777777">
            <w:pPr>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2. Key Amenities in the Tourism Sector</w:t>
            </w:r>
          </w:p>
          <w:p w:rsidRPr="00957409" w:rsidR="00E63407" w:rsidP="4B00A9AF" w:rsidRDefault="1FFBEF12" w14:paraId="4C71527F" w14:textId="77777777">
            <w:pPr>
              <w:pStyle w:val="NoSpacing"/>
              <w:numPr>
                <w:ilvl w:val="0"/>
                <w:numId w:val="18"/>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Accommodation</w:t>
            </w:r>
          </w:p>
          <w:p w:rsidRPr="00957409" w:rsidR="00E63407" w:rsidP="4B00A9AF" w:rsidRDefault="1FFBEF12" w14:paraId="32769D11" w14:textId="77777777">
            <w:pPr>
              <w:pStyle w:val="NoSpacing"/>
              <w:numPr>
                <w:ilvl w:val="0"/>
                <w:numId w:val="18"/>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Leisure and Recreation Facilities</w:t>
            </w:r>
          </w:p>
          <w:p w:rsidRPr="00957409" w:rsidR="00E63407" w:rsidP="4B00A9AF" w:rsidRDefault="1FFBEF12" w14:paraId="0B74613B" w14:textId="77777777">
            <w:pPr>
              <w:pStyle w:val="NoSpacing"/>
              <w:numPr>
                <w:ilvl w:val="0"/>
                <w:numId w:val="18"/>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Dining and Retail</w:t>
            </w:r>
          </w:p>
          <w:p w:rsidRPr="00957409" w:rsidR="00E63407" w:rsidP="4B00A9AF" w:rsidRDefault="1FFBEF12" w14:paraId="0AC2D5ED" w14:textId="77777777">
            <w:pPr>
              <w:pStyle w:val="NoSpacing"/>
              <w:numPr>
                <w:ilvl w:val="0"/>
                <w:numId w:val="18"/>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Digital and Communication Services</w:t>
            </w:r>
          </w:p>
          <w:p w:rsidRPr="00957409" w:rsidR="00E63407" w:rsidP="4B00A9AF" w:rsidRDefault="1FFBEF12" w14:paraId="6F958F21" w14:textId="77777777">
            <w:pPr>
              <w:spacing w:before="100" w:beforeAutospacing="1" w:after="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3. Assessing Potential Areas for Future Development in the Tourism Sector</w:t>
            </w:r>
          </w:p>
          <w:p w:rsidRPr="00C31B2D" w:rsidR="00E63407" w:rsidP="4B00A9AF" w:rsidRDefault="1FFBEF12" w14:paraId="57A0E15E" w14:textId="77777777">
            <w:pPr>
              <w:pStyle w:val="NoSpacing"/>
              <w:numPr>
                <w:ilvl w:val="0"/>
                <w:numId w:val="27"/>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The tourism sector continues to evolve, driven by emerging trends, technological advances, and changing consumer preferences. Key areas for future development include:</w:t>
            </w:r>
          </w:p>
          <w:p w:rsidRPr="00D34D6E" w:rsidR="00E63407" w:rsidP="4B00A9AF" w:rsidRDefault="1FFBEF12" w14:paraId="51F2C111" w14:textId="77777777">
            <w:pPr>
              <w:pStyle w:val="NoSpacing"/>
              <w:numPr>
                <w:ilvl w:val="0"/>
                <w:numId w:val="28"/>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Sustainable and Responsible Tourism</w:t>
            </w:r>
          </w:p>
          <w:p w:rsidRPr="00D34D6E" w:rsidR="00E63407" w:rsidP="4B00A9AF" w:rsidRDefault="1FFBEF12" w14:paraId="68E594EC" w14:textId="77777777">
            <w:pPr>
              <w:pStyle w:val="NoSpacing"/>
              <w:numPr>
                <w:ilvl w:val="0"/>
                <w:numId w:val="28"/>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Digital Transformation and Innovation</w:t>
            </w:r>
          </w:p>
          <w:p w:rsidRPr="00D34D6E" w:rsidR="00E63407" w:rsidP="4B00A9AF" w:rsidRDefault="1FFBEF12" w14:paraId="4A8F0337" w14:textId="77777777">
            <w:pPr>
              <w:pStyle w:val="NoSpacing"/>
              <w:numPr>
                <w:ilvl w:val="0"/>
                <w:numId w:val="28"/>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Experiential and Niche Tourism</w:t>
            </w:r>
          </w:p>
          <w:p w:rsidR="00A90141" w:rsidP="4B00A9AF" w:rsidRDefault="1FFBEF12" w14:paraId="77CA2C59" w14:textId="72F417EE">
            <w:pPr>
              <w:pStyle w:val="NoSpacing"/>
              <w:numPr>
                <w:ilvl w:val="0"/>
                <w:numId w:val="28"/>
              </w:numPr>
              <w:spacing w:before="240"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Inclusive Tourism</w:t>
            </w:r>
          </w:p>
        </w:tc>
      </w:tr>
      <w:tr w:rsidR="002C5BD9" w:rsidTr="7223B73A" w14:paraId="7D7FCA91" w14:textId="77777777">
        <w:tc>
          <w:tcPr>
            <w:tcW w:w="9732" w:type="dxa"/>
          </w:tcPr>
          <w:p w:rsidR="002C5BD9" w:rsidP="7223B73A" w:rsidRDefault="1EDEFFFA" w14:paraId="66A25ABC" w14:textId="54CF7703">
            <w:pPr>
              <w:pStyle w:val="CommentText"/>
              <w:spacing w:before="240" w:line="276"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sz w:val="22"/>
                <w:szCs w:val="22"/>
              </w:rPr>
              <w:t>Reflecting on personal experience gained from involvement with the sports, exercise and recreational sector, customer base and assessing readiness for work roles and career advancement in identified sports, exercise and recreation sectors</w:t>
            </w:r>
          </w:p>
        </w:tc>
      </w:tr>
      <w:tr w:rsidR="002C5BD9" w:rsidTr="7223B73A" w14:paraId="73D154C1" w14:textId="77777777">
        <w:tc>
          <w:tcPr>
            <w:tcW w:w="9732" w:type="dxa"/>
          </w:tcPr>
          <w:p w:rsidR="002C5BD9" w:rsidP="7223B73A" w:rsidRDefault="1EDEFFFA" w14:paraId="25BA36B4" w14:textId="48F7CF12">
            <w:pPr>
              <w:spacing w:before="240" w:line="276" w:lineRule="auto"/>
              <w:ind w:left="0" w:firstLine="0"/>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 xml:space="preserve">MIMLO </w:t>
            </w:r>
            <w:r w:rsidRPr="7223B73A" w:rsidR="183C1D65">
              <w:rPr>
                <w:rFonts w:asciiTheme="minorHAnsi" w:hAnsiTheme="minorHAnsi" w:eastAsiaTheme="minorEastAsia" w:cstheme="minorBidi"/>
                <w:b/>
                <w:bCs/>
                <w:color w:val="auto"/>
              </w:rPr>
              <w:t>5</w:t>
            </w:r>
            <w:r w:rsidRPr="7223B73A">
              <w:rPr>
                <w:rFonts w:asciiTheme="minorHAnsi" w:hAnsiTheme="minorHAnsi" w:eastAsiaTheme="minorEastAsia" w:cstheme="minorBidi"/>
                <w:b/>
                <w:bCs/>
                <w:color w:val="auto"/>
              </w:rPr>
              <w:t>:</w:t>
            </w:r>
            <w:r w:rsidRPr="7223B73A" w:rsidR="183C1D65">
              <w:rPr>
                <w:rFonts w:asciiTheme="minorHAnsi" w:hAnsiTheme="minorHAnsi" w:eastAsiaTheme="minorEastAsia" w:cstheme="minorBidi"/>
                <w:b/>
                <w:bCs/>
                <w:color w:val="auto"/>
              </w:rPr>
              <w:t xml:space="preserve"> </w:t>
            </w:r>
            <w:r w:rsidRPr="7223B73A" w:rsidR="6616AEDA">
              <w:rPr>
                <w:rFonts w:asciiTheme="minorHAnsi" w:hAnsiTheme="minorHAnsi" w:eastAsiaTheme="minorEastAsia" w:cstheme="minorBidi"/>
                <w:b/>
                <w:bCs/>
                <w:color w:val="auto"/>
              </w:rPr>
              <w:t xml:space="preserve">Reflect on personal experience </w:t>
            </w:r>
            <w:r w:rsidRPr="7223B73A" w:rsidR="05160B3A">
              <w:rPr>
                <w:rFonts w:asciiTheme="minorHAnsi" w:hAnsiTheme="minorHAnsi" w:eastAsiaTheme="minorEastAsia" w:cstheme="minorBidi"/>
                <w:b/>
                <w:bCs/>
                <w:color w:val="auto"/>
              </w:rPr>
              <w:t>in the sports, exercise and recreation</w:t>
            </w:r>
            <w:r w:rsidRPr="7223B73A" w:rsidR="470D31A2">
              <w:rPr>
                <w:rFonts w:asciiTheme="minorHAnsi" w:hAnsiTheme="minorHAnsi" w:eastAsiaTheme="minorEastAsia" w:cstheme="minorBidi"/>
                <w:b/>
                <w:bCs/>
                <w:color w:val="auto"/>
              </w:rPr>
              <w:t xml:space="preserve"> sector </w:t>
            </w:r>
            <w:r w:rsidRPr="7223B73A" w:rsidR="2A347247">
              <w:rPr>
                <w:rFonts w:asciiTheme="minorHAnsi" w:hAnsiTheme="minorHAnsi" w:eastAsiaTheme="minorEastAsia" w:cstheme="minorBidi"/>
                <w:b/>
                <w:bCs/>
                <w:color w:val="auto"/>
              </w:rPr>
              <w:t xml:space="preserve">in contributing to </w:t>
            </w:r>
            <w:r w:rsidRPr="7223B73A" w:rsidR="63A004E3">
              <w:rPr>
                <w:rFonts w:asciiTheme="minorHAnsi" w:hAnsiTheme="minorHAnsi" w:eastAsiaTheme="minorEastAsia" w:cstheme="minorBidi"/>
                <w:b/>
                <w:bCs/>
                <w:color w:val="auto"/>
              </w:rPr>
              <w:t xml:space="preserve">customer care and </w:t>
            </w:r>
            <w:r w:rsidRPr="7223B73A" w:rsidR="4188266D">
              <w:rPr>
                <w:rFonts w:asciiTheme="minorHAnsi" w:hAnsiTheme="minorHAnsi" w:eastAsiaTheme="minorEastAsia" w:cstheme="minorBidi"/>
                <w:b/>
                <w:bCs/>
                <w:color w:val="auto"/>
              </w:rPr>
              <w:t>in</w:t>
            </w:r>
            <w:r w:rsidRPr="7223B73A" w:rsidR="1661A22A">
              <w:rPr>
                <w:rFonts w:asciiTheme="minorHAnsi" w:hAnsiTheme="minorHAnsi" w:eastAsiaTheme="minorEastAsia" w:cstheme="minorBidi"/>
                <w:b/>
                <w:bCs/>
                <w:color w:val="auto"/>
              </w:rPr>
              <w:t xml:space="preserve"> setting own </w:t>
            </w:r>
            <w:r w:rsidRPr="7223B73A" w:rsidR="63A004E3">
              <w:rPr>
                <w:rFonts w:asciiTheme="minorHAnsi" w:hAnsiTheme="minorHAnsi" w:eastAsiaTheme="minorEastAsia" w:cstheme="minorBidi"/>
                <w:b/>
                <w:bCs/>
                <w:color w:val="auto"/>
              </w:rPr>
              <w:t>career and education pathways</w:t>
            </w:r>
          </w:p>
        </w:tc>
      </w:tr>
      <w:tr w:rsidR="00A90141" w:rsidTr="7223B73A" w14:paraId="3352C4BB" w14:textId="77777777">
        <w:tc>
          <w:tcPr>
            <w:tcW w:w="9732" w:type="dxa"/>
          </w:tcPr>
          <w:p w:rsidR="002C5BD9" w:rsidP="7223B73A" w:rsidRDefault="56AD9FFE" w14:paraId="7B9E61AE" w14:textId="77777777">
            <w:pPr>
              <w:spacing w:before="240" w:line="360" w:lineRule="auto"/>
              <w:ind w:left="0" w:firstLine="0"/>
              <w:rPr>
                <w:rFonts w:asciiTheme="minorHAnsi" w:hAnsiTheme="minorHAnsi" w:eastAsiaTheme="minorEastAsia" w:cstheme="minorBidi"/>
                <w:color w:val="auto"/>
              </w:rPr>
            </w:pPr>
            <w:r w:rsidRPr="7223B73A">
              <w:rPr>
                <w:rFonts w:asciiTheme="minorHAnsi" w:hAnsiTheme="minorHAnsi" w:eastAsiaTheme="minorEastAsia" w:cstheme="minorBidi"/>
                <w:color w:val="auto"/>
              </w:rPr>
              <w:t>In order to achieve this MIMLO, facilitate the learner to explore the following:</w:t>
            </w:r>
          </w:p>
          <w:p w:rsidRPr="00D34D6E" w:rsidR="00BD63C8" w:rsidP="4B00A9AF" w:rsidRDefault="20EC37D4" w14:paraId="51417580" w14:textId="77777777">
            <w:pPr>
              <w:pStyle w:val="NoSpacing"/>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1. Principles of Customer Care in Leisure and Sports Facilities</w:t>
            </w:r>
          </w:p>
          <w:p w:rsidRPr="00D34D6E" w:rsidR="00BD63C8" w:rsidP="4B00A9AF" w:rsidRDefault="20EC37D4" w14:paraId="57458B66" w14:textId="77777777">
            <w:pPr>
              <w:pStyle w:val="NoSpacing"/>
              <w:numPr>
                <w:ilvl w:val="0"/>
                <w:numId w:val="19"/>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 xml:space="preserve">Personalised Service </w:t>
            </w:r>
          </w:p>
          <w:p w:rsidRPr="00D34D6E" w:rsidR="00BD63C8" w:rsidP="4B00A9AF" w:rsidRDefault="20EC37D4" w14:paraId="2201ACC3" w14:textId="77777777">
            <w:pPr>
              <w:pStyle w:val="NoSpacing"/>
              <w:numPr>
                <w:ilvl w:val="0"/>
                <w:numId w:val="19"/>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Communication Skills</w:t>
            </w:r>
          </w:p>
          <w:p w:rsidRPr="00D34D6E" w:rsidR="00BD63C8" w:rsidP="4B00A9AF" w:rsidRDefault="20EC37D4" w14:paraId="354D6D1D" w14:textId="77777777">
            <w:pPr>
              <w:pStyle w:val="NoSpacing"/>
              <w:numPr>
                <w:ilvl w:val="0"/>
                <w:numId w:val="19"/>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Customer Feedback</w:t>
            </w:r>
          </w:p>
          <w:p w:rsidRPr="00D34D6E" w:rsidR="00BD63C8" w:rsidP="4B00A9AF" w:rsidRDefault="20EC37D4" w14:paraId="765FB4D1" w14:textId="5C3E9793">
            <w:pPr>
              <w:pStyle w:val="NoSpacing"/>
              <w:numPr>
                <w:ilvl w:val="0"/>
                <w:numId w:val="19"/>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Quality of Service</w:t>
            </w:r>
          </w:p>
          <w:p w:rsidRPr="00D34D6E" w:rsidR="00BD63C8" w:rsidP="4B00A9AF" w:rsidRDefault="20EC37D4" w14:paraId="50A8BA79" w14:textId="77777777">
            <w:pPr>
              <w:pStyle w:val="NoSpacing"/>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2. Safety in Leisure and Sports Facilities</w:t>
            </w:r>
          </w:p>
          <w:p w:rsidRPr="00D34D6E" w:rsidR="00BD63C8" w:rsidP="4B00A9AF" w:rsidRDefault="20EC37D4" w14:paraId="74069A3B" w14:textId="77777777">
            <w:pPr>
              <w:pStyle w:val="NoSpacing"/>
              <w:numPr>
                <w:ilvl w:val="0"/>
                <w:numId w:val="20"/>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Risk Assessment</w:t>
            </w:r>
          </w:p>
          <w:p w:rsidRPr="00D34D6E" w:rsidR="00BD63C8" w:rsidP="4B00A9AF" w:rsidRDefault="20EC37D4" w14:paraId="3C57C750" w14:textId="77777777">
            <w:pPr>
              <w:pStyle w:val="NoSpacing"/>
              <w:numPr>
                <w:ilvl w:val="0"/>
                <w:numId w:val="20"/>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Staff Training</w:t>
            </w:r>
          </w:p>
          <w:p w:rsidRPr="00D34D6E" w:rsidR="00BD63C8" w:rsidP="4B00A9AF" w:rsidRDefault="20EC37D4" w14:paraId="0E8627E6" w14:textId="77777777">
            <w:pPr>
              <w:pStyle w:val="NoSpacing"/>
              <w:numPr>
                <w:ilvl w:val="0"/>
                <w:numId w:val="20"/>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Health and Safety Regulations</w:t>
            </w:r>
          </w:p>
          <w:p w:rsidRPr="00D34D6E" w:rsidR="00BD63C8" w:rsidP="4B00A9AF" w:rsidRDefault="20EC37D4" w14:paraId="4BB5623E" w14:textId="77777777">
            <w:pPr>
              <w:pStyle w:val="NoSpacing"/>
              <w:numPr>
                <w:ilvl w:val="0"/>
                <w:numId w:val="20"/>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Access Control and Surveillance</w:t>
            </w:r>
          </w:p>
          <w:p w:rsidRPr="00957409" w:rsidR="00BD63C8" w:rsidP="4B00A9AF" w:rsidRDefault="20EC37D4" w14:paraId="0886CD80" w14:textId="77777777">
            <w:pPr>
              <w:pStyle w:val="NoSpacing"/>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3. Public, Private, and Voluntary Sector Environments</w:t>
            </w:r>
          </w:p>
          <w:p w:rsidRPr="00957409" w:rsidR="00BD63C8" w:rsidP="4B00A9AF" w:rsidRDefault="20EC37D4" w14:paraId="36866D56" w14:textId="77777777">
            <w:pPr>
              <w:pStyle w:val="NoSpacing"/>
              <w:numPr>
                <w:ilvl w:val="0"/>
                <w:numId w:val="2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Public Sector</w:t>
            </w:r>
          </w:p>
          <w:p w:rsidRPr="00957409" w:rsidR="00BD63C8" w:rsidP="4B00A9AF" w:rsidRDefault="20EC37D4" w14:paraId="5E1D3ACE" w14:textId="77777777">
            <w:pPr>
              <w:pStyle w:val="NoSpacing"/>
              <w:numPr>
                <w:ilvl w:val="0"/>
                <w:numId w:val="21"/>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Private Sector</w:t>
            </w:r>
          </w:p>
          <w:p w:rsidRPr="00957409" w:rsidR="00BD63C8" w:rsidP="4B00A9AF" w:rsidRDefault="20EC37D4" w14:paraId="2265E461" w14:textId="77777777">
            <w:pPr>
              <w:pStyle w:val="NoSpacing"/>
              <w:numPr>
                <w:ilvl w:val="0"/>
                <w:numId w:val="21"/>
              </w:numPr>
              <w:spacing w:after="12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Voluntary Sector</w:t>
            </w:r>
          </w:p>
          <w:p w:rsidRPr="00D34D6E" w:rsidR="00BD63C8" w:rsidP="4B00A9AF" w:rsidRDefault="20EC37D4" w14:paraId="39F71429" w14:textId="77777777">
            <w:pPr>
              <w:pStyle w:val="NoSpacing"/>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4. Critical Reflection on Experiences in Different Environments</w:t>
            </w:r>
          </w:p>
          <w:p w:rsidR="00BD63C8" w:rsidP="4B00A9AF" w:rsidRDefault="20EC37D4" w14:paraId="56CD4834" w14:textId="41673F88">
            <w:pPr>
              <w:pStyle w:val="NoSpacing"/>
              <w:numPr>
                <w:ilvl w:val="0"/>
                <w:numId w:val="22"/>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Use various recognised models to Reflect on Practice</w:t>
            </w:r>
            <w:r w:rsidRPr="4B00A9AF" w:rsidR="5909CC37">
              <w:rPr>
                <w:rFonts w:asciiTheme="minorHAnsi" w:hAnsiTheme="minorHAnsi" w:eastAsiaTheme="minorEastAsia" w:cstheme="minorBidi"/>
                <w:lang w:val="en-IE"/>
              </w:rPr>
              <w:t>, for example</w:t>
            </w:r>
          </w:p>
          <w:p w:rsidR="00BD63C8" w:rsidP="4B00A9AF" w:rsidRDefault="20EC37D4" w14:paraId="1C57CE88" w14:textId="39BAAF87">
            <w:pPr>
              <w:pStyle w:val="NoSpacing"/>
              <w:numPr>
                <w:ilvl w:val="0"/>
                <w:numId w:val="22"/>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Gibb’s Reflective Model</w:t>
            </w:r>
          </w:p>
          <w:p w:rsidR="20EC37D4" w:rsidP="4B00A9AF" w:rsidRDefault="20EC37D4" w14:paraId="40531B61" w14:textId="2F7B147B">
            <w:pPr>
              <w:pStyle w:val="NoSpacing"/>
              <w:numPr>
                <w:ilvl w:val="0"/>
                <w:numId w:val="22"/>
              </w:numPr>
              <w:spacing w:after="12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Kolb’s cycle of Experiential Learnin</w:t>
            </w:r>
            <w:r w:rsidRPr="4B00A9AF" w:rsidR="48E83052">
              <w:rPr>
                <w:rFonts w:asciiTheme="minorHAnsi" w:hAnsiTheme="minorHAnsi" w:eastAsiaTheme="minorEastAsia" w:cstheme="minorBidi"/>
                <w:lang w:val="en-IE"/>
              </w:rPr>
              <w:t>g</w:t>
            </w:r>
          </w:p>
          <w:p w:rsidRPr="001654F9" w:rsidR="00BD63C8" w:rsidP="4B00A9AF" w:rsidRDefault="20EC37D4" w14:paraId="26094813" w14:textId="77777777">
            <w:pPr>
              <w:spacing w:before="100" w:beforeAutospacing="1" w:after="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5. Assessing career prospects and progression within the sport, recreation and exercise sector</w:t>
            </w:r>
          </w:p>
          <w:p w:rsidRPr="00D34D6E" w:rsidR="00BD63C8" w:rsidP="4B00A9AF" w:rsidRDefault="20EC37D4" w14:paraId="4D1ED831" w14:textId="77777777">
            <w:pPr>
              <w:pStyle w:val="NoSpacing"/>
              <w:numPr>
                <w:ilvl w:val="0"/>
                <w:numId w:val="23"/>
              </w:numPr>
              <w:spacing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Overview of the Sport, Recreation, and Exercise Sectors</w:t>
            </w:r>
          </w:p>
          <w:p w:rsidRPr="00D34D6E" w:rsidR="00BD63C8" w:rsidP="4B00A9AF" w:rsidRDefault="20EC37D4" w14:paraId="3358C118" w14:textId="77777777">
            <w:pPr>
              <w:pStyle w:val="NoSpacing"/>
              <w:numPr>
                <w:ilvl w:val="0"/>
                <w:numId w:val="24"/>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Sport Sector</w:t>
            </w:r>
          </w:p>
          <w:p w:rsidRPr="00D34D6E" w:rsidR="00BD63C8" w:rsidP="4B00A9AF" w:rsidRDefault="20EC37D4" w14:paraId="6EF481C5" w14:textId="77777777">
            <w:pPr>
              <w:pStyle w:val="NoSpacing"/>
              <w:numPr>
                <w:ilvl w:val="0"/>
                <w:numId w:val="24"/>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Recreation Sector</w:t>
            </w:r>
          </w:p>
          <w:p w:rsidRPr="00D34D6E" w:rsidR="00BD63C8" w:rsidP="4B00A9AF" w:rsidRDefault="20EC37D4" w14:paraId="35234A6B" w14:textId="77777777">
            <w:pPr>
              <w:pStyle w:val="NoSpacing"/>
              <w:numPr>
                <w:ilvl w:val="0"/>
                <w:numId w:val="24"/>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Exercise Sector</w:t>
            </w:r>
          </w:p>
          <w:p w:rsidRPr="001654F9" w:rsidR="00BD63C8" w:rsidP="4B00A9AF" w:rsidRDefault="20EC37D4" w14:paraId="25EABB6C" w14:textId="77777777">
            <w:pPr>
              <w:pStyle w:val="NoSpacing"/>
              <w:numPr>
                <w:ilvl w:val="0"/>
                <w:numId w:val="25"/>
              </w:numPr>
              <w:spacing w:before="240" w:line="360" w:lineRule="auto"/>
              <w:rPr>
                <w:rFonts w:asciiTheme="minorHAnsi" w:hAnsiTheme="minorHAnsi" w:eastAsiaTheme="minorEastAsia" w:cstheme="minorBidi"/>
                <w:lang w:val="en-IE"/>
              </w:rPr>
            </w:pPr>
            <w:r w:rsidRPr="4B00A9AF">
              <w:rPr>
                <w:rFonts w:asciiTheme="minorHAnsi" w:hAnsiTheme="minorHAnsi" w:eastAsiaTheme="minorEastAsia" w:cstheme="minorBidi"/>
                <w:lang w:val="en-IE"/>
              </w:rPr>
              <w:t>Career Entry Points and Required Qualifications</w:t>
            </w:r>
          </w:p>
          <w:p w:rsidRPr="001654F9" w:rsidR="00BD63C8" w:rsidP="4B00A9AF" w:rsidRDefault="20EC37D4" w14:paraId="3924DBD4" w14:textId="77777777">
            <w:pPr>
              <w:pStyle w:val="NoSpacing"/>
              <w:numPr>
                <w:ilvl w:val="0"/>
                <w:numId w:val="26"/>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Coaching and Sports Management</w:t>
            </w:r>
          </w:p>
          <w:p w:rsidRPr="001654F9" w:rsidR="00BD63C8" w:rsidP="4B00A9AF" w:rsidRDefault="20EC37D4" w14:paraId="56121354" w14:textId="77777777">
            <w:pPr>
              <w:pStyle w:val="NoSpacing"/>
              <w:numPr>
                <w:ilvl w:val="0"/>
                <w:numId w:val="26"/>
              </w:numPr>
              <w:spacing w:line="360" w:lineRule="auto"/>
              <w:ind w:left="1080"/>
              <w:rPr>
                <w:rFonts w:asciiTheme="minorHAnsi" w:hAnsiTheme="minorHAnsi" w:eastAsiaTheme="minorEastAsia" w:cstheme="minorBidi"/>
                <w:lang w:val="en-IE"/>
              </w:rPr>
            </w:pPr>
            <w:r w:rsidRPr="4B00A9AF">
              <w:rPr>
                <w:rFonts w:asciiTheme="minorHAnsi" w:hAnsiTheme="minorHAnsi" w:eastAsiaTheme="minorEastAsia" w:cstheme="minorBidi"/>
                <w:lang w:val="en-IE"/>
              </w:rPr>
              <w:t>Fitness and Personal Training</w:t>
            </w:r>
          </w:p>
          <w:p w:rsidR="00A90141" w:rsidP="7223B73A" w:rsidRDefault="54A7F969" w14:paraId="3D9ED6BF" w14:textId="61BC1661">
            <w:pPr>
              <w:pStyle w:val="NoSpacing"/>
              <w:numPr>
                <w:ilvl w:val="0"/>
                <w:numId w:val="26"/>
              </w:numPr>
              <w:spacing w:before="240" w:line="360" w:lineRule="auto"/>
              <w:ind w:left="1080"/>
              <w:rPr>
                <w:rFonts w:asciiTheme="minorHAnsi" w:hAnsiTheme="minorHAnsi" w:eastAsiaTheme="minorEastAsia" w:cstheme="minorBidi"/>
                <w:lang w:val="en-IE"/>
              </w:rPr>
            </w:pPr>
            <w:r w:rsidRPr="7223B73A">
              <w:rPr>
                <w:rFonts w:asciiTheme="minorHAnsi" w:hAnsiTheme="minorHAnsi" w:eastAsiaTheme="minorEastAsia" w:cstheme="minorBidi"/>
                <w:lang w:val="en-IE"/>
              </w:rPr>
              <w:t>Recreation and Leisure Management</w:t>
            </w:r>
          </w:p>
          <w:p w:rsidR="00A90141" w:rsidP="7223B73A" w:rsidRDefault="54A7F969" w14:paraId="2E92083C" w14:textId="6C5EACA8">
            <w:pPr>
              <w:pStyle w:val="NoSpacing"/>
              <w:numPr>
                <w:ilvl w:val="0"/>
                <w:numId w:val="26"/>
              </w:numPr>
              <w:spacing w:before="240" w:line="360" w:lineRule="auto"/>
              <w:ind w:left="1080"/>
              <w:rPr>
                <w:rFonts w:asciiTheme="minorHAnsi" w:hAnsiTheme="minorHAnsi" w:eastAsiaTheme="minorEastAsia" w:cstheme="minorBidi"/>
                <w:lang w:val="en-IE"/>
              </w:rPr>
            </w:pPr>
            <w:r w:rsidRPr="7223B73A">
              <w:rPr>
                <w:rFonts w:asciiTheme="minorHAnsi" w:hAnsiTheme="minorHAnsi" w:eastAsiaTheme="minorEastAsia" w:cstheme="minorBidi"/>
                <w:lang w:val="en-IE"/>
              </w:rPr>
              <w:t>Therapies and Rehabilitation</w:t>
            </w:r>
          </w:p>
        </w:tc>
      </w:tr>
    </w:tbl>
    <w:p w:rsidR="00666F70" w:rsidP="00CF05E6" w:rsidRDefault="00666F70" w14:paraId="481DBB9D" w14:textId="77777777">
      <w:pPr>
        <w:spacing w:before="240" w:line="276" w:lineRule="auto"/>
        <w:rPr>
          <w:rFonts w:eastAsia="Segoe UI"/>
          <w:b/>
          <w:color w:val="auto"/>
        </w:rPr>
      </w:pPr>
    </w:p>
    <w:p w:rsidRPr="00660F51" w:rsidR="00131B12" w:rsidP="00017FCE" w:rsidRDefault="00131B12" w14:paraId="1B4D6643" w14:textId="6D4CD911">
      <w:pPr>
        <w:pStyle w:val="Heading1"/>
      </w:pPr>
      <w:r>
        <w:t xml:space="preserve">10b. </w:t>
      </w:r>
      <w:r w:rsidR="4B4ED7A5">
        <w:t xml:space="preserve">Suggested </w:t>
      </w:r>
      <w:r>
        <w:t xml:space="preserve">Methodologies </w:t>
      </w:r>
      <w:r w:rsidR="006B3DE4">
        <w:t xml:space="preserve">for </w:t>
      </w:r>
      <w:r w:rsidR="03CBEFF4">
        <w:t>D</w:t>
      </w:r>
      <w:r w:rsidR="006B3DE4">
        <w:t xml:space="preserve">elivery </w:t>
      </w:r>
    </w:p>
    <w:p w:rsidRPr="001654F9" w:rsidR="006C78EE" w:rsidP="4B00A9AF" w:rsidRDefault="006C78EE" w14:paraId="3E56F60F" w14:textId="1D15B555">
      <w:pPr>
        <w:pStyle w:val="NoSpacing"/>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To effectively deliver the content related to the sport, recreation, exercise, and tourism sectors, several teaching methodologies </w:t>
      </w:r>
      <w:r w:rsidRPr="4B00A9AF" w:rsidR="001654F9">
        <w:rPr>
          <w:rFonts w:asciiTheme="minorHAnsi" w:hAnsiTheme="minorHAnsi" w:eastAsiaTheme="minorEastAsia" w:cstheme="minorBidi"/>
        </w:rPr>
        <w:t>have been selected</w:t>
      </w:r>
      <w:r w:rsidRPr="4B00A9AF">
        <w:rPr>
          <w:rFonts w:asciiTheme="minorHAnsi" w:hAnsiTheme="minorHAnsi" w:eastAsiaTheme="minorEastAsia" w:cstheme="minorBidi"/>
        </w:rPr>
        <w:t xml:space="preserve"> to engage learners</w:t>
      </w:r>
      <w:r w:rsidRPr="4B00A9AF" w:rsidR="001654F9">
        <w:rPr>
          <w:rFonts w:asciiTheme="minorHAnsi" w:hAnsiTheme="minorHAnsi" w:eastAsiaTheme="minorEastAsia" w:cstheme="minorBidi"/>
        </w:rPr>
        <w:t xml:space="preserve"> in the module content and</w:t>
      </w:r>
      <w:r w:rsidRPr="4B00A9AF">
        <w:rPr>
          <w:rFonts w:asciiTheme="minorHAnsi" w:hAnsiTheme="minorHAnsi" w:eastAsiaTheme="minorEastAsia" w:cstheme="minorBidi"/>
        </w:rPr>
        <w:t xml:space="preserve"> </w:t>
      </w:r>
      <w:r w:rsidRPr="4B00A9AF" w:rsidR="001654F9">
        <w:rPr>
          <w:rFonts w:asciiTheme="minorHAnsi" w:hAnsiTheme="minorHAnsi" w:eastAsiaTheme="minorEastAsia" w:cstheme="minorBidi"/>
        </w:rPr>
        <w:t>support</w:t>
      </w:r>
      <w:r w:rsidRPr="4B00A9AF">
        <w:rPr>
          <w:rFonts w:asciiTheme="minorHAnsi" w:hAnsiTheme="minorHAnsi" w:eastAsiaTheme="minorEastAsia" w:cstheme="minorBidi"/>
        </w:rPr>
        <w:t xml:space="preserve"> </w:t>
      </w:r>
      <w:r w:rsidRPr="4B00A9AF" w:rsidR="001654F9">
        <w:rPr>
          <w:rFonts w:asciiTheme="minorHAnsi" w:hAnsiTheme="minorHAnsi" w:eastAsiaTheme="minorEastAsia" w:cstheme="minorBidi"/>
        </w:rPr>
        <w:t>their</w:t>
      </w:r>
      <w:r w:rsidRPr="4B00A9AF">
        <w:rPr>
          <w:rFonts w:asciiTheme="minorHAnsi" w:hAnsiTheme="minorHAnsi" w:eastAsiaTheme="minorEastAsia" w:cstheme="minorBidi"/>
        </w:rPr>
        <w:t xml:space="preserve"> understanding of the subject matter.</w:t>
      </w:r>
    </w:p>
    <w:p w:rsidRPr="001654F9" w:rsidR="006C78EE" w:rsidP="4B00A9AF" w:rsidRDefault="006C78EE" w14:paraId="292A7DA9" w14:textId="41724D6B">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Lectures and Presentations</w:t>
      </w:r>
    </w:p>
    <w:p w:rsidRPr="001654F9" w:rsidR="006C78EE" w:rsidP="4B00A9AF" w:rsidRDefault="006C78EE" w14:paraId="5E23788F" w14:textId="71284548">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Workshops and Practical Sessions</w:t>
      </w:r>
    </w:p>
    <w:p w:rsidRPr="001654F9" w:rsidR="006C78EE" w:rsidP="4B00A9AF" w:rsidRDefault="006C78EE" w14:paraId="11D500AF" w14:textId="30F6CF99">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Case Studies</w:t>
      </w:r>
    </w:p>
    <w:p w:rsidRPr="001654F9" w:rsidR="006C78EE" w:rsidP="4B00A9AF" w:rsidRDefault="006C78EE" w14:paraId="33880148" w14:textId="7C2F427B">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Guest Speakers and Industry Experts</w:t>
      </w:r>
    </w:p>
    <w:p w:rsidRPr="001654F9" w:rsidR="006C78EE" w:rsidP="4B00A9AF" w:rsidRDefault="006C78EE" w14:paraId="03A5FA7B" w14:textId="5C148304">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Field Visits and Site Tours</w:t>
      </w:r>
    </w:p>
    <w:p w:rsidRPr="001654F9" w:rsidR="006C78EE" w:rsidP="4B00A9AF" w:rsidRDefault="006C78EE" w14:paraId="1186F390" w14:textId="03F59A90">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Group Discussions and Peer Learning</w:t>
      </w:r>
    </w:p>
    <w:p w:rsidRPr="001654F9" w:rsidR="006C78EE" w:rsidP="4B00A9AF" w:rsidRDefault="006C78EE" w14:paraId="013A9B9B" w14:textId="4D95825E">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Online Learning Modules and Resources</w:t>
      </w:r>
    </w:p>
    <w:p w:rsidRPr="001654F9" w:rsidR="006C78EE" w:rsidP="4B00A9AF" w:rsidRDefault="006C78EE" w14:paraId="407036F1" w14:textId="7BB72B55">
      <w:pPr>
        <w:pStyle w:val="NoSpacing"/>
        <w:numPr>
          <w:ilvl w:val="0"/>
          <w:numId w:val="29"/>
        </w:numPr>
        <w:spacing w:line="360" w:lineRule="auto"/>
        <w:rPr>
          <w:rFonts w:asciiTheme="minorHAnsi" w:hAnsiTheme="minorHAnsi" w:eastAsiaTheme="minorEastAsia" w:cstheme="minorBidi"/>
          <w:b/>
          <w:bCs/>
        </w:rPr>
      </w:pPr>
      <w:r w:rsidRPr="4B00A9AF">
        <w:rPr>
          <w:rStyle w:val="Strong"/>
          <w:rFonts w:asciiTheme="minorHAnsi" w:hAnsiTheme="minorHAnsi" w:eastAsiaTheme="minorEastAsia" w:cstheme="minorBidi"/>
          <w:b w:val="0"/>
          <w:bCs w:val="0"/>
        </w:rPr>
        <w:t>Assessments and Reflective Journals</w:t>
      </w:r>
    </w:p>
    <w:p w:rsidRPr="0009280A" w:rsidR="006C78EE" w:rsidP="4B00A9AF" w:rsidRDefault="006C78EE" w14:paraId="2BF886C8" w14:textId="3D065E41">
      <w:pPr>
        <w:pStyle w:val="NoSpacing"/>
        <w:numPr>
          <w:ilvl w:val="0"/>
          <w:numId w:val="29"/>
        </w:numPr>
        <w:spacing w:line="360" w:lineRule="auto"/>
        <w:rPr>
          <w:rStyle w:val="Strong"/>
          <w:rFonts w:asciiTheme="minorHAnsi" w:hAnsiTheme="minorHAnsi" w:eastAsiaTheme="minorEastAsia" w:cstheme="minorBidi"/>
        </w:rPr>
      </w:pPr>
      <w:r w:rsidRPr="4B00A9AF">
        <w:rPr>
          <w:rStyle w:val="Strong"/>
          <w:rFonts w:asciiTheme="minorHAnsi" w:hAnsiTheme="minorHAnsi" w:eastAsiaTheme="minorEastAsia" w:cstheme="minorBidi"/>
          <w:b w:val="0"/>
          <w:bCs w:val="0"/>
        </w:rPr>
        <w:t>Simulations and Role-Playing</w:t>
      </w:r>
    </w:p>
    <w:p w:rsidRPr="00660F51" w:rsidR="008B6605" w:rsidP="00017FCE" w:rsidRDefault="0078699C" w14:paraId="65BF7CD2" w14:textId="04ABF345">
      <w:pPr>
        <w:pStyle w:val="Heading1"/>
      </w:pPr>
      <w:r w:rsidRPr="00660F51">
        <w:t>1</w:t>
      </w:r>
      <w:r w:rsidRPr="00660F51" w:rsidR="00E77A58">
        <w:t>0</w:t>
      </w:r>
      <w:r w:rsidRPr="00660F51" w:rsidR="00131B12">
        <w:t>c</w:t>
      </w:r>
      <w:r w:rsidRPr="00660F51" w:rsidR="00E77A58">
        <w:t>.</w:t>
      </w:r>
      <w:r w:rsidRPr="00660F51">
        <w:t xml:space="preserve"> </w:t>
      </w:r>
      <w:r w:rsidRPr="00660F51" w:rsidR="008B6605">
        <w:t xml:space="preserve">Suggested </w:t>
      </w:r>
      <w:r w:rsidRPr="00660F51">
        <w:t>R</w:t>
      </w:r>
      <w:r w:rsidRPr="00660F51" w:rsidR="008B6605">
        <w:t xml:space="preserve">esources </w:t>
      </w:r>
    </w:p>
    <w:p w:rsidR="00381452" w:rsidP="4B00A9AF" w:rsidRDefault="00B87BA2" w14:paraId="7AD927BE" w14:textId="77777777">
      <w:pPr>
        <w:spacing w:line="360" w:lineRule="auto"/>
        <w:ind w:left="0" w:firstLine="0"/>
        <w:rPr>
          <w:rFonts w:asciiTheme="minorHAnsi" w:hAnsiTheme="minorHAnsi" w:eastAsiaTheme="minorEastAsia" w:cstheme="minorBidi"/>
          <w:b/>
          <w:bCs/>
        </w:rPr>
      </w:pPr>
      <w:r w:rsidRPr="4B00A9AF">
        <w:rPr>
          <w:rFonts w:asciiTheme="minorHAnsi" w:hAnsiTheme="minorHAnsi" w:eastAsiaTheme="minorEastAsia" w:cstheme="minorBidi"/>
          <w:b/>
          <w:bCs/>
        </w:rPr>
        <w:t xml:space="preserve">Suggested books </w:t>
      </w:r>
    </w:p>
    <w:p w:rsidRPr="001654F9" w:rsidR="51B92FD8" w:rsidP="4B00A9AF" w:rsidRDefault="51B92FD8" w14:paraId="02F8A5ED" w14:textId="4CC9F56D">
      <w:pPr>
        <w:pStyle w:val="ListParagraph"/>
        <w:numPr>
          <w:ilvl w:val="0"/>
          <w:numId w:val="42"/>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Peak Performance Setting a personal best for Leaving Certificate PE </w:t>
      </w:r>
      <w:hyperlink r:id="rId15">
        <w:r w:rsidRPr="4B00A9AF">
          <w:rPr>
            <w:rStyle w:val="Hyperlink"/>
            <w:rFonts w:asciiTheme="minorHAnsi" w:hAnsiTheme="minorHAnsi" w:eastAsiaTheme="minorEastAsia" w:cstheme="minorBidi"/>
            <w:lang w:val="en-IE"/>
          </w:rPr>
          <w:t>https://folens.ie/pages/peak-performance</w:t>
        </w:r>
      </w:hyperlink>
    </w:p>
    <w:p w:rsidRPr="00803E9D" w:rsidR="7FFC5A85" w:rsidP="4B00A9AF" w:rsidRDefault="7FFC5A85" w14:paraId="04F5FE8C" w14:textId="6C9381D0">
      <w:pPr>
        <w:pStyle w:val="ListParagraph"/>
        <w:numPr>
          <w:ilvl w:val="0"/>
          <w:numId w:val="42"/>
        </w:numPr>
        <w:spacing w:before="240" w:line="360" w:lineRule="auto"/>
        <w:rPr>
          <w:rFonts w:asciiTheme="minorHAnsi" w:hAnsiTheme="minorHAnsi" w:eastAsiaTheme="minorEastAsia" w:cstheme="minorBidi"/>
          <w:color w:val="000000" w:themeColor="text1"/>
        </w:rPr>
      </w:pPr>
      <w:r w:rsidRPr="4B00A9AF">
        <w:rPr>
          <w:rFonts w:asciiTheme="minorHAnsi" w:hAnsiTheme="minorHAnsi" w:eastAsiaTheme="minorEastAsia" w:cstheme="minorBidi"/>
          <w:i/>
          <w:iCs/>
          <w:color w:val="000000" w:themeColor="text1"/>
        </w:rPr>
        <w:t>On Your Marks</w:t>
      </w:r>
      <w:r w:rsidRPr="4B00A9AF">
        <w:rPr>
          <w:rFonts w:asciiTheme="minorHAnsi" w:hAnsiTheme="minorHAnsi" w:eastAsiaTheme="minorEastAsia" w:cstheme="minorBidi"/>
          <w:color w:val="000000" w:themeColor="text1"/>
        </w:rPr>
        <w:t xml:space="preserve"> is an LCPE book for Senior Cycle students </w:t>
      </w:r>
      <w:hyperlink r:id="rId16">
        <w:r w:rsidRPr="4B00A9AF">
          <w:rPr>
            <w:rStyle w:val="Hyperlink"/>
            <w:rFonts w:asciiTheme="minorHAnsi" w:hAnsiTheme="minorHAnsi" w:eastAsiaTheme="minorEastAsia" w:cstheme="minorBidi"/>
            <w:lang w:val="en-IE"/>
          </w:rPr>
          <w:t>https://www.mentorbooks.ie/programme/on-your-marks/</w:t>
        </w:r>
      </w:hyperlink>
    </w:p>
    <w:p w:rsidR="00B87BA2" w:rsidP="4B00A9AF" w:rsidRDefault="00B87BA2" w14:paraId="0CD4FEAE" w14:textId="7B7AD6D3">
      <w:pPr>
        <w:spacing w:before="240" w:line="360" w:lineRule="auto"/>
        <w:rPr>
          <w:rFonts w:asciiTheme="minorHAnsi" w:hAnsiTheme="minorHAnsi" w:eastAsiaTheme="minorEastAsia" w:cstheme="minorBidi"/>
          <w:b/>
          <w:bCs/>
        </w:rPr>
      </w:pPr>
      <w:r w:rsidRPr="4B00A9AF">
        <w:rPr>
          <w:rFonts w:asciiTheme="minorHAnsi" w:hAnsiTheme="minorHAnsi" w:eastAsiaTheme="minorEastAsia" w:cstheme="minorBidi"/>
          <w:b/>
          <w:bCs/>
        </w:rPr>
        <w:t>Suggested web resources</w:t>
      </w:r>
    </w:p>
    <w:p w:rsidRPr="00381452" w:rsidR="00381452" w:rsidP="4B00A9AF" w:rsidRDefault="00381452" w14:paraId="5158B062" w14:textId="77777777">
      <w:pPr>
        <w:pStyle w:val="ListParagraph"/>
        <w:numPr>
          <w:ilvl w:val="0"/>
          <w:numId w:val="43"/>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Leisure and Tourism Industry Overview. Fáilte Ireland. </w:t>
      </w:r>
      <w:hyperlink r:id="rId17">
        <w:r w:rsidRPr="4B00A9AF">
          <w:rPr>
            <w:rStyle w:val="Hyperlink"/>
            <w:rFonts w:asciiTheme="minorHAnsi" w:hAnsiTheme="minorHAnsi" w:eastAsiaTheme="minorEastAsia" w:cstheme="minorBidi"/>
          </w:rPr>
          <w:t>https://supports.failteireland.ie/resources/</w:t>
        </w:r>
      </w:hyperlink>
      <w:r w:rsidRPr="4B00A9AF">
        <w:rPr>
          <w:rFonts w:asciiTheme="minorHAnsi" w:hAnsiTheme="minorHAnsi" w:eastAsiaTheme="minorEastAsia" w:cstheme="minorBidi"/>
        </w:rPr>
        <w:t xml:space="preserve"> </w:t>
      </w:r>
    </w:p>
    <w:p w:rsidRPr="00BC5D1D" w:rsidR="00BC5D1D" w:rsidP="4B00A9AF" w:rsidRDefault="00381452" w14:paraId="2B39C56D" w14:textId="3E1F928B">
      <w:pPr>
        <w:pStyle w:val="paragraph"/>
        <w:numPr>
          <w:ilvl w:val="0"/>
          <w:numId w:val="43"/>
        </w:numPr>
        <w:spacing w:before="0" w:beforeAutospacing="0" w:after="0" w:afterAutospacing="0" w:line="360" w:lineRule="auto"/>
        <w:ind w:right="132"/>
        <w:textAlignment w:val="baseline"/>
        <w:rPr>
          <w:rFonts w:asciiTheme="minorHAnsi" w:hAnsiTheme="minorHAnsi" w:eastAsiaTheme="minorEastAsia" w:cstheme="minorBidi"/>
          <w:color w:val="467886" w:themeColor="hyperlink"/>
          <w:u w:val="single"/>
          <w:lang w:val="en-IE"/>
        </w:rPr>
      </w:pPr>
      <w:r w:rsidRPr="4B00A9AF">
        <w:rPr>
          <w:rFonts w:asciiTheme="minorHAnsi" w:hAnsiTheme="minorHAnsi" w:eastAsiaTheme="minorEastAsia" w:cstheme="minorBidi"/>
          <w:sz w:val="22"/>
          <w:szCs w:val="22"/>
        </w:rPr>
        <w:t xml:space="preserve">Sport Ireland (2020). Leisure and Sport Safety in Ireland. Sport Ireland. </w:t>
      </w:r>
      <w:hyperlink r:id="rId18">
        <w:r w:rsidRPr="4B00A9AF">
          <w:rPr>
            <w:rStyle w:val="Hyperlink"/>
            <w:rFonts w:asciiTheme="minorHAnsi" w:hAnsiTheme="minorHAnsi" w:eastAsiaTheme="minorEastAsia" w:cstheme="minorBidi"/>
            <w:sz w:val="22"/>
            <w:szCs w:val="22"/>
          </w:rPr>
          <w:t>https://www.sportireland.ie/our-work</w:t>
        </w:r>
      </w:hyperlink>
    </w:p>
    <w:p w:rsidRPr="00BC5D1D" w:rsidR="00BC5D1D" w:rsidP="4B00A9AF" w:rsidRDefault="00381452" w14:paraId="4B2DE958" w14:textId="505003A7">
      <w:pPr>
        <w:pStyle w:val="paragraph"/>
        <w:numPr>
          <w:ilvl w:val="0"/>
          <w:numId w:val="43"/>
        </w:numPr>
        <w:spacing w:before="0" w:beforeAutospacing="0" w:after="0" w:afterAutospacing="0" w:line="360" w:lineRule="auto"/>
        <w:ind w:right="132"/>
        <w:textAlignment w:val="baseline"/>
        <w:rPr>
          <w:rFonts w:asciiTheme="minorHAnsi" w:hAnsiTheme="minorHAnsi" w:eastAsiaTheme="minorEastAsia" w:cstheme="minorBidi"/>
          <w:color w:val="467886" w:themeColor="hyperlink"/>
          <w:u w:val="single"/>
          <w:lang w:val="en-IE"/>
        </w:rPr>
      </w:pPr>
      <w:r w:rsidRPr="4B00A9AF">
        <w:rPr>
          <w:rFonts w:asciiTheme="minorHAnsi" w:hAnsiTheme="minorHAnsi" w:eastAsiaTheme="minorEastAsia" w:cstheme="minorBidi"/>
          <w:sz w:val="22"/>
          <w:szCs w:val="22"/>
        </w:rPr>
        <w:t xml:space="preserve">National Council for Fitness and Learning Student Manual. </w:t>
      </w:r>
      <w:hyperlink r:id="rId19">
        <w:r w:rsidRPr="4B00A9AF">
          <w:rPr>
            <w:rFonts w:asciiTheme="minorHAnsi" w:hAnsiTheme="minorHAnsi" w:eastAsiaTheme="minorEastAsia" w:cstheme="minorBidi"/>
            <w:color w:val="467886"/>
            <w:sz w:val="22"/>
            <w:szCs w:val="22"/>
            <w:u w:val="single"/>
            <w:lang w:val="en-IE"/>
          </w:rPr>
          <w:t>https://www.ncefelearning.com/ncef-manuals/CEHF_sm/index.html</w:t>
        </w:r>
      </w:hyperlink>
    </w:p>
    <w:p w:rsidR="009A273B" w:rsidP="4B00A9AF" w:rsidRDefault="00803E9D" w14:paraId="683ED2C5" w14:textId="040783BF">
      <w:pPr>
        <w:pStyle w:val="ListParagraph"/>
        <w:numPr>
          <w:ilvl w:val="0"/>
          <w:numId w:val="43"/>
        </w:numPr>
        <w:spacing w:line="360" w:lineRule="auto"/>
        <w:rPr>
          <w:rFonts w:asciiTheme="minorHAnsi" w:hAnsiTheme="minorHAnsi" w:eastAsiaTheme="minorEastAsia" w:cstheme="minorBidi"/>
        </w:rPr>
      </w:pPr>
      <w:proofErr w:type="spellStart"/>
      <w:r w:rsidRPr="4B00A9AF">
        <w:rPr>
          <w:rFonts w:asciiTheme="minorHAnsi" w:hAnsiTheme="minorHAnsi" w:eastAsiaTheme="minorEastAsia" w:cstheme="minorBidi"/>
          <w:lang w:val="en-IE"/>
        </w:rPr>
        <w:t>Scoilnet</w:t>
      </w:r>
      <w:proofErr w:type="spellEnd"/>
      <w:r w:rsidRPr="4B00A9AF">
        <w:rPr>
          <w:rFonts w:asciiTheme="minorHAnsi" w:hAnsiTheme="minorHAnsi" w:eastAsiaTheme="minorEastAsia" w:cstheme="minorBidi"/>
          <w:lang w:val="en-IE"/>
        </w:rPr>
        <w:t xml:space="preserve"> Post Primary Hub- Leaving Cert Physical Education.  </w:t>
      </w:r>
      <w:hyperlink r:id="rId20">
        <w:r w:rsidRPr="4B00A9AF">
          <w:rPr>
            <w:rStyle w:val="Hyperlink"/>
            <w:rFonts w:asciiTheme="minorHAnsi" w:hAnsiTheme="minorHAnsi" w:eastAsiaTheme="minorEastAsia" w:cstheme="minorBidi"/>
            <w:lang w:val="en-IE"/>
          </w:rPr>
          <w:t>https://www.scoilnet.ie/</w:t>
        </w:r>
      </w:hyperlink>
    </w:p>
    <w:p w:rsidR="009A273B" w:rsidP="4B00A9AF" w:rsidRDefault="009F5B18" w14:paraId="4851E8F4" w14:textId="336D22F9">
      <w:pPr>
        <w:pStyle w:val="ListParagraph"/>
        <w:numPr>
          <w:ilvl w:val="0"/>
          <w:numId w:val="43"/>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Sport and Ireland: A History by Paul Rouse </w:t>
      </w:r>
    </w:p>
    <w:p w:rsidR="002E49F8" w:rsidP="7223B73A" w:rsidRDefault="002E49F8" w14:paraId="700BB65A" w14:textId="77777777">
      <w:pPr>
        <w:spacing w:after="160" w:line="360" w:lineRule="auto"/>
        <w:ind w:left="0" w:firstLine="0"/>
        <w:rPr>
          <w:rFonts w:asciiTheme="minorHAnsi" w:hAnsiTheme="minorHAnsi" w:eastAsiaTheme="minorEastAsia" w:cstheme="minorBidi"/>
        </w:rPr>
      </w:pPr>
    </w:p>
    <w:tbl>
      <w:tblPr>
        <w:tblStyle w:val="TableGrid2"/>
        <w:tblW w:w="9766" w:type="dxa"/>
        <w:tblInd w:w="10" w:type="dxa"/>
        <w:tblLook w:val="04A0" w:firstRow="1" w:lastRow="0" w:firstColumn="1" w:lastColumn="0" w:noHBand="0" w:noVBand="1"/>
      </w:tblPr>
      <w:tblGrid>
        <w:gridCol w:w="1828"/>
        <w:gridCol w:w="2325"/>
        <w:gridCol w:w="5613"/>
      </w:tblGrid>
      <w:tr w:rsidRPr="00381452" w:rsidR="00381452" w:rsidTr="4B00A9AF" w14:paraId="3550FA48" w14:textId="77777777">
        <w:tc>
          <w:tcPr>
            <w:tcW w:w="1828" w:type="dxa"/>
            <w:shd w:val="clear" w:color="auto" w:fill="002060"/>
          </w:tcPr>
          <w:p w:rsidRPr="00381452" w:rsidR="00381452" w:rsidP="4B00A9AF" w:rsidRDefault="00381452" w14:paraId="3D8F05A3" w14:textId="77777777">
            <w:pPr>
              <w:spacing w:line="360" w:lineRule="auto"/>
              <w:ind w:left="0" w:firstLine="0"/>
              <w:rPr>
                <w:rFonts w:asciiTheme="minorHAnsi" w:hAnsiTheme="minorHAnsi" w:eastAsiaTheme="minorEastAsia" w:cstheme="minorBidi"/>
                <w:b/>
                <w:bCs/>
                <w:color w:val="FFFFFF" w:themeColor="background1"/>
              </w:rPr>
            </w:pPr>
            <w:r w:rsidRPr="4B00A9AF">
              <w:rPr>
                <w:rFonts w:asciiTheme="minorHAnsi" w:hAnsiTheme="minorHAnsi" w:eastAsiaTheme="minorEastAsia" w:cstheme="minorBidi"/>
                <w:b/>
                <w:bCs/>
                <w:color w:val="FFFFFF" w:themeColor="background1"/>
              </w:rPr>
              <w:t xml:space="preserve">Organisation / Author </w:t>
            </w:r>
          </w:p>
        </w:tc>
        <w:tc>
          <w:tcPr>
            <w:tcW w:w="2325" w:type="dxa"/>
            <w:shd w:val="clear" w:color="auto" w:fill="002060"/>
          </w:tcPr>
          <w:p w:rsidRPr="00381452" w:rsidR="00381452" w:rsidP="4B00A9AF" w:rsidRDefault="00381452" w14:paraId="32D808B2" w14:textId="77777777">
            <w:pPr>
              <w:spacing w:line="360" w:lineRule="auto"/>
              <w:ind w:left="0" w:firstLine="0"/>
              <w:rPr>
                <w:rFonts w:asciiTheme="minorHAnsi" w:hAnsiTheme="minorHAnsi" w:eastAsiaTheme="minorEastAsia" w:cstheme="minorBidi"/>
                <w:b/>
                <w:bCs/>
                <w:color w:val="FFFFFF" w:themeColor="background1"/>
              </w:rPr>
            </w:pPr>
            <w:r w:rsidRPr="4B00A9AF">
              <w:rPr>
                <w:rFonts w:asciiTheme="minorHAnsi" w:hAnsiTheme="minorHAnsi" w:eastAsiaTheme="minorEastAsia" w:cstheme="minorBidi"/>
                <w:b/>
                <w:bCs/>
                <w:color w:val="FFFFFF" w:themeColor="background1"/>
              </w:rPr>
              <w:t>Resource</w:t>
            </w:r>
          </w:p>
        </w:tc>
        <w:tc>
          <w:tcPr>
            <w:tcW w:w="5613" w:type="dxa"/>
            <w:shd w:val="clear" w:color="auto" w:fill="002060"/>
          </w:tcPr>
          <w:p w:rsidRPr="00381452" w:rsidR="00381452" w:rsidP="4B00A9AF" w:rsidRDefault="00381452" w14:paraId="24D25D46" w14:textId="77777777">
            <w:pPr>
              <w:spacing w:line="360" w:lineRule="auto"/>
              <w:ind w:left="0" w:firstLine="0"/>
              <w:rPr>
                <w:rFonts w:asciiTheme="minorHAnsi" w:hAnsiTheme="minorHAnsi" w:eastAsiaTheme="minorEastAsia" w:cstheme="minorBidi"/>
                <w:b/>
                <w:bCs/>
                <w:color w:val="FFFFFF" w:themeColor="background1"/>
              </w:rPr>
            </w:pPr>
            <w:r w:rsidRPr="4B00A9AF">
              <w:rPr>
                <w:rFonts w:asciiTheme="minorHAnsi" w:hAnsiTheme="minorHAnsi" w:eastAsiaTheme="minorEastAsia" w:cstheme="minorBidi"/>
                <w:b/>
                <w:bCs/>
                <w:color w:val="FFFFFF" w:themeColor="background1"/>
              </w:rPr>
              <w:t xml:space="preserve">Web location  </w:t>
            </w:r>
          </w:p>
        </w:tc>
      </w:tr>
      <w:tr w:rsidRPr="00381452" w:rsidR="00BB68AA" w:rsidTr="4B00A9AF" w14:paraId="2F1F28DD" w14:textId="77777777">
        <w:tc>
          <w:tcPr>
            <w:tcW w:w="1828" w:type="dxa"/>
          </w:tcPr>
          <w:p w:rsidRPr="00381452" w:rsidR="00BB68AA" w:rsidP="4B00A9AF" w:rsidRDefault="0BBC9E8F" w14:paraId="3E3391CD" w14:textId="44C23E59">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Kerry ETB</w:t>
            </w:r>
          </w:p>
        </w:tc>
        <w:tc>
          <w:tcPr>
            <w:tcW w:w="2325" w:type="dxa"/>
          </w:tcPr>
          <w:p w:rsidRPr="00381452" w:rsidR="00BB68AA" w:rsidP="4B00A9AF" w:rsidRDefault="00C27EBB" w14:paraId="5B6D2AA1" w14:textId="70D15FE8">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Level 5 Sport and Recreation Studies</w:t>
            </w:r>
          </w:p>
        </w:tc>
        <w:tc>
          <w:tcPr>
            <w:tcW w:w="5613" w:type="dxa"/>
          </w:tcPr>
          <w:p w:rsidR="00BB68AA" w:rsidP="4B00A9AF" w:rsidRDefault="008D624B" w14:paraId="0609556F" w14:textId="2BE71A62">
            <w:pPr>
              <w:spacing w:line="360" w:lineRule="auto"/>
              <w:ind w:left="0" w:firstLine="0"/>
              <w:rPr>
                <w:rFonts w:asciiTheme="minorHAnsi" w:hAnsiTheme="minorHAnsi" w:eastAsiaTheme="minorEastAsia" w:cstheme="minorBidi"/>
              </w:rPr>
            </w:pPr>
            <w:hyperlink r:id="rId21">
              <w:r w:rsidRPr="4B00A9AF" w:rsidR="00C27EBB">
                <w:rPr>
                  <w:rStyle w:val="Hyperlink"/>
                  <w:rFonts w:asciiTheme="minorHAnsi" w:hAnsiTheme="minorHAnsi" w:eastAsiaTheme="minorEastAsia" w:cstheme="minorBidi"/>
                </w:rPr>
                <w:t>ETBI FET Digital Library</w:t>
              </w:r>
            </w:hyperlink>
            <w:r w:rsidRPr="4B00A9AF" w:rsidR="00C27EBB">
              <w:rPr>
                <w:rFonts w:asciiTheme="minorHAnsi" w:hAnsiTheme="minorHAnsi" w:eastAsiaTheme="minorEastAsia" w:cstheme="minorBidi"/>
              </w:rPr>
              <w:t xml:space="preserve"> </w:t>
            </w:r>
          </w:p>
        </w:tc>
      </w:tr>
      <w:tr w:rsidRPr="00381452" w:rsidR="00381452" w:rsidTr="4B00A9AF" w14:paraId="4E26A1B1" w14:textId="77777777">
        <w:tc>
          <w:tcPr>
            <w:tcW w:w="1828" w:type="dxa"/>
          </w:tcPr>
          <w:p w:rsidRPr="00381452" w:rsidR="00381452" w:rsidP="4B00A9AF" w:rsidRDefault="00381452" w14:paraId="7E9E6A4E" w14:textId="77777777">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ETBI Library </w:t>
            </w:r>
          </w:p>
        </w:tc>
        <w:tc>
          <w:tcPr>
            <w:tcW w:w="2325" w:type="dxa"/>
          </w:tcPr>
          <w:p w:rsidRPr="00381452" w:rsidR="00381452" w:rsidP="4B00A9AF" w:rsidRDefault="00381452" w14:paraId="1E611D7C" w14:textId="77777777">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Referencing guide</w:t>
            </w:r>
          </w:p>
        </w:tc>
        <w:tc>
          <w:tcPr>
            <w:tcW w:w="5613" w:type="dxa"/>
          </w:tcPr>
          <w:p w:rsidRPr="00381452" w:rsidR="00381452" w:rsidP="4B00A9AF" w:rsidRDefault="008D624B" w14:paraId="0EB4EE4C" w14:textId="77777777">
            <w:pPr>
              <w:spacing w:line="360" w:lineRule="auto"/>
              <w:ind w:left="0" w:firstLine="0"/>
              <w:rPr>
                <w:rFonts w:asciiTheme="minorHAnsi" w:hAnsiTheme="minorHAnsi" w:eastAsiaTheme="minorEastAsia" w:cstheme="minorBidi"/>
              </w:rPr>
            </w:pPr>
            <w:hyperlink r:id="rId22">
              <w:r w:rsidRPr="4B00A9AF" w:rsidR="00381452">
                <w:rPr>
                  <w:rFonts w:asciiTheme="minorHAnsi" w:hAnsiTheme="minorHAnsi" w:eastAsiaTheme="minorEastAsia" w:cstheme="minorBidi"/>
                  <w:color w:val="467886"/>
                  <w:u w:val="single"/>
                </w:rPr>
                <w:t>https://library.etbi.ie/referencing</w:t>
              </w:r>
            </w:hyperlink>
            <w:r w:rsidRPr="4B00A9AF" w:rsidR="00381452">
              <w:rPr>
                <w:rFonts w:asciiTheme="minorHAnsi" w:hAnsiTheme="minorHAnsi" w:eastAsiaTheme="minorEastAsia" w:cstheme="minorBidi"/>
              </w:rPr>
              <w:t xml:space="preserve"> </w:t>
            </w:r>
          </w:p>
        </w:tc>
      </w:tr>
      <w:tr w:rsidRPr="00381452" w:rsidR="00381452" w:rsidTr="4B00A9AF" w14:paraId="4D18B222" w14:textId="77777777">
        <w:tc>
          <w:tcPr>
            <w:tcW w:w="1828" w:type="dxa"/>
          </w:tcPr>
          <w:p w:rsidRPr="00381452" w:rsidR="00381452" w:rsidP="4B00A9AF" w:rsidRDefault="00381452" w14:paraId="3B15D31A" w14:textId="77777777">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ETBI Library </w:t>
            </w:r>
          </w:p>
        </w:tc>
        <w:tc>
          <w:tcPr>
            <w:tcW w:w="2325" w:type="dxa"/>
          </w:tcPr>
          <w:p w:rsidRPr="00381452" w:rsidR="00381452" w:rsidP="4B00A9AF" w:rsidRDefault="00381452" w14:paraId="4F505114" w14:textId="77777777">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 xml:space="preserve">Academic integrity guide </w:t>
            </w:r>
          </w:p>
        </w:tc>
        <w:tc>
          <w:tcPr>
            <w:tcW w:w="5613" w:type="dxa"/>
            <w:tcBorders>
              <w:bottom w:val="single" w:color="auto" w:sz="4" w:space="0"/>
            </w:tcBorders>
          </w:tcPr>
          <w:p w:rsidRPr="00381452" w:rsidR="00381452" w:rsidP="4B00A9AF" w:rsidRDefault="008D624B" w14:paraId="574354CA" w14:textId="77777777">
            <w:pPr>
              <w:spacing w:line="360" w:lineRule="auto"/>
              <w:ind w:left="0" w:firstLine="0"/>
              <w:rPr>
                <w:rFonts w:asciiTheme="minorHAnsi" w:hAnsiTheme="minorHAnsi" w:eastAsiaTheme="minorEastAsia" w:cstheme="minorBidi"/>
              </w:rPr>
            </w:pPr>
            <w:hyperlink r:id="rId23">
              <w:r w:rsidRPr="4B00A9AF" w:rsidR="00381452">
                <w:rPr>
                  <w:rFonts w:asciiTheme="minorHAnsi" w:hAnsiTheme="minorHAnsi" w:eastAsiaTheme="minorEastAsia" w:cstheme="minorBidi"/>
                  <w:color w:val="467886"/>
                  <w:u w:val="single"/>
                </w:rPr>
                <w:t>https://library.etbi.ie/ld.php?content_id=34423196</w:t>
              </w:r>
            </w:hyperlink>
            <w:r w:rsidRPr="4B00A9AF" w:rsidR="00381452">
              <w:rPr>
                <w:rFonts w:asciiTheme="minorHAnsi" w:hAnsiTheme="minorHAnsi" w:eastAsiaTheme="minorEastAsia" w:cstheme="minorBidi"/>
              </w:rPr>
              <w:t xml:space="preserve"> </w:t>
            </w:r>
          </w:p>
        </w:tc>
      </w:tr>
    </w:tbl>
    <w:p w:rsidR="48F6EEBC" w:rsidRDefault="48F6EEBC" w14:paraId="52706F1D" w14:textId="61B083AE"/>
    <w:p w:rsidR="4B00A9AF" w:rsidRDefault="4B00A9AF" w14:paraId="2D758FED" w14:textId="25399DCF">
      <w:r>
        <w:br w:type="page"/>
      </w:r>
    </w:p>
    <w:p w:rsidRPr="00660F51" w:rsidR="008B6605" w:rsidP="00017FCE" w:rsidRDefault="008B6605" w14:paraId="1ADB214C" w14:textId="77777777">
      <w:pPr>
        <w:pStyle w:val="Heading1"/>
      </w:pPr>
      <w:r w:rsidRPr="00660F51">
        <w:t xml:space="preserve">11a. </w:t>
      </w:r>
      <w:r w:rsidRPr="00660F51">
        <w:tab/>
      </w:r>
      <w:r w:rsidRPr="00660F51">
        <w:t xml:space="preserve">Assessment Techniques </w:t>
      </w:r>
    </w:p>
    <w:p w:rsidRPr="00C2777B" w:rsidR="008B6605" w:rsidP="4B00A9AF" w:rsidRDefault="00513CE9" w14:paraId="63992504" w14:textId="27F2DDF7">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To demonstrate that learners</w:t>
      </w:r>
      <w:r w:rsidRPr="4B00A9AF" w:rsidR="008B6605">
        <w:rPr>
          <w:rFonts w:asciiTheme="minorHAnsi" w:hAnsiTheme="minorHAnsi" w:eastAsiaTheme="minorEastAsia" w:cstheme="minorBidi"/>
        </w:rPr>
        <w:t xml:space="preserve"> have reached the standards of knowledge, skill and competence identified in all the MIMLOs, </w:t>
      </w:r>
      <w:r w:rsidRPr="4B00A9AF">
        <w:rPr>
          <w:rFonts w:asciiTheme="minorHAnsi" w:hAnsiTheme="minorHAnsi" w:eastAsiaTheme="minorEastAsia" w:cstheme="minorBidi"/>
        </w:rPr>
        <w:t>the following assessment techniques are used</w:t>
      </w:r>
      <w:r w:rsidRPr="4B00A9AF" w:rsidR="00801E7B">
        <w:rPr>
          <w:rFonts w:asciiTheme="minorHAnsi" w:hAnsiTheme="minorHAnsi" w:eastAsiaTheme="minorEastAsia" w:cstheme="minorBidi"/>
        </w:rPr>
        <w:t xml:space="preserve"> to assess learners:</w:t>
      </w:r>
    </w:p>
    <w:p w:rsidR="4B00A9AF" w:rsidP="4B00A9AF" w:rsidRDefault="4B00A9AF" w14:paraId="1A423C08" w14:textId="00AB70DE">
      <w:pPr>
        <w:spacing w:line="360" w:lineRule="auto"/>
        <w:ind w:left="0" w:firstLine="0"/>
        <w:rPr>
          <w:rFonts w:asciiTheme="minorHAnsi" w:hAnsiTheme="minorHAnsi" w:eastAsiaTheme="minorEastAsia" w:cstheme="minorBidi"/>
        </w:rPr>
      </w:pPr>
    </w:p>
    <w:p w:rsidR="007D2C5C" w:rsidP="4B00A9AF" w:rsidRDefault="00C73FC8" w14:paraId="0B9AD406" w14:textId="7C6569C4">
      <w:pPr>
        <w:pStyle w:val="ListParagraph"/>
        <w:numPr>
          <w:ilvl w:val="0"/>
          <w:numId w:val="5"/>
        </w:numPr>
        <w:spacing w:line="360" w:lineRule="auto"/>
        <w:rPr>
          <w:rFonts w:asciiTheme="minorHAnsi" w:hAnsiTheme="minorHAnsi" w:eastAsiaTheme="minorEastAsia" w:cstheme="minorBidi"/>
          <w:b/>
          <w:bCs/>
        </w:rPr>
      </w:pPr>
      <w:r w:rsidRPr="4B00A9AF">
        <w:rPr>
          <w:rFonts w:asciiTheme="minorHAnsi" w:hAnsiTheme="minorHAnsi" w:eastAsiaTheme="minorEastAsia" w:cstheme="minorBidi"/>
          <w:b/>
          <w:bCs/>
        </w:rPr>
        <w:t>Collection of Work</w:t>
      </w:r>
      <w:r w:rsidRPr="4B00A9AF" w:rsidR="00B57280">
        <w:rPr>
          <w:rFonts w:asciiTheme="minorHAnsi" w:hAnsiTheme="minorHAnsi" w:eastAsiaTheme="minorEastAsia" w:cstheme="minorBidi"/>
          <w:b/>
          <w:bCs/>
        </w:rPr>
        <w:t xml:space="preserve"> </w:t>
      </w:r>
      <w:r w:rsidR="009C52AD">
        <w:rPr>
          <w:rFonts w:asciiTheme="minorHAnsi" w:hAnsiTheme="minorHAnsi" w:eastAsiaTheme="minorEastAsia" w:cstheme="minorBidi"/>
          <w:b/>
          <w:bCs/>
        </w:rPr>
        <w:tab/>
      </w:r>
      <w:r w:rsidR="009C52AD">
        <w:rPr>
          <w:rFonts w:asciiTheme="minorHAnsi" w:hAnsiTheme="minorHAnsi" w:eastAsiaTheme="minorEastAsia" w:cstheme="minorBidi"/>
          <w:b/>
          <w:bCs/>
        </w:rPr>
        <w:tab/>
      </w:r>
      <w:r w:rsidRPr="4B00A9AF" w:rsidR="00B57280">
        <w:rPr>
          <w:rFonts w:asciiTheme="minorHAnsi" w:hAnsiTheme="minorHAnsi" w:eastAsiaTheme="minorEastAsia" w:cstheme="minorBidi"/>
          <w:b/>
          <w:bCs/>
        </w:rPr>
        <w:t>70%</w:t>
      </w:r>
    </w:p>
    <w:p w:rsidRPr="00C2777B" w:rsidR="00017FCE" w:rsidP="4B00A9AF" w:rsidRDefault="00017FCE" w14:paraId="5D14C168" w14:textId="24A57CC5">
      <w:pPr>
        <w:pStyle w:val="ListParagraph"/>
        <w:numPr>
          <w:ilvl w:val="0"/>
          <w:numId w:val="5"/>
        </w:numPr>
        <w:spacing w:line="360" w:lineRule="auto"/>
        <w:rPr>
          <w:rFonts w:asciiTheme="minorHAnsi" w:hAnsiTheme="minorHAnsi" w:eastAsiaTheme="minorEastAsia" w:cstheme="minorBidi"/>
          <w:b/>
          <w:bCs/>
        </w:rPr>
      </w:pPr>
      <w:r w:rsidRPr="4B00A9AF">
        <w:rPr>
          <w:rFonts w:asciiTheme="minorHAnsi" w:hAnsiTheme="minorHAnsi" w:eastAsiaTheme="minorEastAsia" w:cstheme="minorBidi"/>
          <w:b/>
          <w:bCs/>
        </w:rPr>
        <w:t>Written Exam</w:t>
      </w:r>
      <w:r w:rsidRPr="4B00A9AF" w:rsidR="079BCFA0">
        <w:rPr>
          <w:rFonts w:asciiTheme="minorHAnsi" w:hAnsiTheme="minorHAnsi" w:eastAsiaTheme="minorEastAsia" w:cstheme="minorBidi"/>
          <w:b/>
          <w:bCs/>
        </w:rPr>
        <w:t xml:space="preserve">ination </w:t>
      </w:r>
      <w:r w:rsidR="009C52AD">
        <w:rPr>
          <w:rFonts w:asciiTheme="minorHAnsi" w:hAnsiTheme="minorHAnsi" w:eastAsiaTheme="minorEastAsia" w:cstheme="minorBidi"/>
          <w:b/>
          <w:bCs/>
        </w:rPr>
        <w:tab/>
      </w:r>
      <w:r w:rsidR="009C52AD">
        <w:rPr>
          <w:rFonts w:asciiTheme="minorHAnsi" w:hAnsiTheme="minorHAnsi" w:eastAsiaTheme="minorEastAsia" w:cstheme="minorBidi"/>
          <w:b/>
          <w:bCs/>
        </w:rPr>
        <w:tab/>
      </w:r>
      <w:r w:rsidRPr="4B00A9AF" w:rsidR="00B57280">
        <w:rPr>
          <w:rFonts w:asciiTheme="minorHAnsi" w:hAnsiTheme="minorHAnsi" w:eastAsiaTheme="minorEastAsia" w:cstheme="minorBidi"/>
          <w:b/>
          <w:bCs/>
        </w:rPr>
        <w:t>30%</w:t>
      </w:r>
    </w:p>
    <w:p w:rsidR="00975AE9" w:rsidP="4B00A9AF" w:rsidRDefault="00224210" w14:paraId="2D10BFE2" w14:textId="21F28BAF">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The rationale for selecting a Collection of Work is that it effectively evaluates </w:t>
      </w:r>
      <w:r w:rsidRPr="4B00A9AF" w:rsidR="00975AE9">
        <w:rPr>
          <w:rFonts w:asciiTheme="minorHAnsi" w:hAnsiTheme="minorHAnsi" w:eastAsiaTheme="minorEastAsia" w:cstheme="minorBidi"/>
        </w:rPr>
        <w:t>a range of skills, from planning and implementing sports sessions to conducting fitness assessments and ensuring health and safety compliance. This approach reflects real-world industry tasks, such as designing training programs and evaluating their effectiveness, providing an authentic assessment experience. It encourages independent learning and time management, requiring learners to take responsibility for assembling and presenting evidence of their competencies. It also supports personal growth by including reflective practice elements which help learners evaluate their performance and identify areas for improvement. The flexibility of a collection of work allows for diverse evidence, such as written reports, and video recordings catering to various learning styles and strengths. By tracking skill progression over time, it highlights conti</w:t>
      </w:r>
      <w:r w:rsidRPr="4B00A9AF" w:rsidR="00017FCE">
        <w:rPr>
          <w:rFonts w:asciiTheme="minorHAnsi" w:hAnsiTheme="minorHAnsi" w:eastAsiaTheme="minorEastAsia" w:cstheme="minorBidi"/>
        </w:rPr>
        <w:t xml:space="preserve">nuous learning and </w:t>
      </w:r>
      <w:r w:rsidRPr="4B00A9AF" w:rsidR="094B7502">
        <w:rPr>
          <w:rFonts w:asciiTheme="minorHAnsi" w:hAnsiTheme="minorHAnsi" w:eastAsiaTheme="minorEastAsia" w:cstheme="minorBidi"/>
        </w:rPr>
        <w:t>development and</w:t>
      </w:r>
      <w:r w:rsidRPr="4B00A9AF" w:rsidR="000364D2">
        <w:rPr>
          <w:rFonts w:asciiTheme="minorHAnsi" w:hAnsiTheme="minorHAnsi" w:eastAsiaTheme="minorEastAsia" w:cstheme="minorBidi"/>
        </w:rPr>
        <w:t xml:space="preserve"> aims to promote a culture of </w:t>
      </w:r>
      <w:r w:rsidRPr="4B00A9AF" w:rsidR="00803E9D">
        <w:rPr>
          <w:rFonts w:asciiTheme="minorHAnsi" w:hAnsiTheme="minorHAnsi" w:eastAsiaTheme="minorEastAsia" w:cstheme="minorBidi"/>
        </w:rPr>
        <w:t>lifelong</w:t>
      </w:r>
      <w:r w:rsidRPr="4B00A9AF" w:rsidR="000364D2">
        <w:rPr>
          <w:rFonts w:asciiTheme="minorHAnsi" w:hAnsiTheme="minorHAnsi" w:eastAsiaTheme="minorEastAsia" w:cstheme="minorBidi"/>
        </w:rPr>
        <w:t xml:space="preserve"> learning.</w:t>
      </w:r>
    </w:p>
    <w:p w:rsidRPr="00224210" w:rsidR="00017FCE" w:rsidP="4B00A9AF" w:rsidRDefault="00017FCE" w14:paraId="71C1CF36" w14:textId="6E79B6A0">
      <w:pPr>
        <w:pStyle w:val="NoSpacing"/>
        <w:spacing w:before="240" w:line="360" w:lineRule="auto"/>
        <w:rPr>
          <w:rFonts w:asciiTheme="minorHAnsi" w:hAnsiTheme="minorHAnsi" w:eastAsiaTheme="minorEastAsia" w:cstheme="minorBidi"/>
          <w:color w:val="auto"/>
        </w:rPr>
      </w:pPr>
      <w:r w:rsidRPr="4B00A9AF">
        <w:rPr>
          <w:rFonts w:asciiTheme="minorHAnsi" w:hAnsiTheme="minorHAnsi" w:eastAsiaTheme="minorEastAsia" w:cstheme="minorBidi"/>
        </w:rPr>
        <w:t>The rationale for selecting a Written Exa</w:t>
      </w:r>
      <w:r w:rsidRPr="4B00A9AF" w:rsidR="000364D2">
        <w:rPr>
          <w:rFonts w:asciiTheme="minorHAnsi" w:hAnsiTheme="minorHAnsi" w:eastAsiaTheme="minorEastAsia" w:cstheme="minorBidi"/>
        </w:rPr>
        <w:t>m</w:t>
      </w:r>
      <w:r w:rsidRPr="4B00A9AF" w:rsidR="66665290">
        <w:rPr>
          <w:rFonts w:asciiTheme="minorHAnsi" w:hAnsiTheme="minorHAnsi" w:eastAsiaTheme="minorEastAsia" w:cstheme="minorBidi"/>
        </w:rPr>
        <w:t>ination</w:t>
      </w:r>
      <w:r w:rsidRPr="4B00A9AF">
        <w:rPr>
          <w:rFonts w:asciiTheme="minorHAnsi" w:hAnsiTheme="minorHAnsi" w:eastAsiaTheme="minorEastAsia" w:cstheme="minorBidi"/>
        </w:rPr>
        <w:t xml:space="preserve"> is that it effectively evaluates learners understanding of the context in which the sports, exercise and recreation sector has evolved-its historical timeline and the organisations that have emerged and developed with it.  In addition, it effectively evaluates aspects of learners understanding of the </w:t>
      </w:r>
      <w:r w:rsidRPr="4B00A9AF">
        <w:rPr>
          <w:rFonts w:asciiTheme="minorHAnsi" w:hAnsiTheme="minorHAnsi" w:eastAsiaTheme="minorEastAsia" w:cstheme="minorBidi"/>
          <w:color w:val="auto"/>
        </w:rPr>
        <w:t xml:space="preserve">different components of physical fitness, associated physical activities, and how they relate to </w:t>
      </w:r>
      <w:r w:rsidRPr="4B00A9AF" w:rsidR="0BFFC630">
        <w:rPr>
          <w:rFonts w:asciiTheme="minorHAnsi" w:hAnsiTheme="minorHAnsi" w:eastAsiaTheme="minorEastAsia" w:cstheme="minorBidi"/>
          <w:color w:val="auto"/>
        </w:rPr>
        <w:t>health-related</w:t>
      </w:r>
      <w:r w:rsidRPr="4B00A9AF">
        <w:rPr>
          <w:rFonts w:asciiTheme="minorHAnsi" w:hAnsiTheme="minorHAnsi" w:eastAsiaTheme="minorEastAsia" w:cstheme="minorBidi"/>
          <w:color w:val="auto"/>
        </w:rPr>
        <w:t xml:space="preserve"> fitness-the Collection of Work (which is the other method used to assess the MIMLO’s) evaluates this particular element in more depth.</w:t>
      </w:r>
      <w:r w:rsidRPr="4B00A9AF" w:rsidR="000364D2">
        <w:rPr>
          <w:rFonts w:asciiTheme="minorHAnsi" w:hAnsiTheme="minorHAnsi" w:eastAsiaTheme="minorEastAsia" w:cstheme="minorBidi"/>
          <w:color w:val="auto"/>
        </w:rPr>
        <w:t xml:space="preserve"> </w:t>
      </w:r>
    </w:p>
    <w:p w:rsidRPr="00017FCE" w:rsidR="008B6605" w:rsidP="4B00A9AF" w:rsidRDefault="008B6605" w14:paraId="516D0B70" w14:textId="243D41BA">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Learners need to be provided with the opportunity to complete the </w:t>
      </w:r>
      <w:r w:rsidRPr="4B00A9AF" w:rsidR="25972413">
        <w:rPr>
          <w:rFonts w:asciiTheme="minorHAnsi" w:hAnsiTheme="minorHAnsi" w:eastAsiaTheme="minorEastAsia" w:cstheme="minorBidi"/>
        </w:rPr>
        <w:t>assessments,</w:t>
      </w:r>
      <w:r w:rsidRPr="4B00A9AF">
        <w:rPr>
          <w:rFonts w:asciiTheme="minorHAnsi" w:hAnsiTheme="minorHAnsi" w:eastAsiaTheme="minorEastAsia" w:cstheme="minorBidi"/>
        </w:rPr>
        <w:t xml:space="preserve"> and it is the </w:t>
      </w:r>
      <w:r w:rsidRPr="4B00A9AF" w:rsidR="0058475D">
        <w:rPr>
          <w:rFonts w:asciiTheme="minorHAnsi" w:hAnsiTheme="minorHAnsi" w:eastAsiaTheme="minorEastAsia" w:cstheme="minorBidi"/>
        </w:rPr>
        <w:t>assessor’s responsibility</w:t>
      </w:r>
      <w:r w:rsidRPr="4B00A9AF">
        <w:rPr>
          <w:rFonts w:asciiTheme="minorHAnsi" w:hAnsiTheme="minorHAnsi" w:eastAsiaTheme="minorEastAsia" w:cstheme="minorBidi"/>
        </w:rPr>
        <w:t xml:space="preserve"> to devise assessment instruments (</w:t>
      </w:r>
      <w:proofErr w:type="gramStart"/>
      <w:r w:rsidRPr="4B00A9AF">
        <w:rPr>
          <w:rFonts w:asciiTheme="minorHAnsi" w:hAnsiTheme="minorHAnsi" w:eastAsiaTheme="minorEastAsia" w:cstheme="minorBidi"/>
        </w:rPr>
        <w:t>e.g.</w:t>
      </w:r>
      <w:proofErr w:type="gramEnd"/>
      <w:r w:rsidRPr="4B00A9AF">
        <w:rPr>
          <w:rFonts w:asciiTheme="minorHAnsi" w:hAnsiTheme="minorHAnsi" w:eastAsiaTheme="minorEastAsia" w:cstheme="minorBidi"/>
        </w:rPr>
        <w:t xml:space="preserve"> project and assignment briefs, examination papers</w:t>
      </w:r>
      <w:r w:rsidRPr="4B00A9AF" w:rsidR="00801E7B">
        <w:rPr>
          <w:rFonts w:asciiTheme="minorHAnsi" w:hAnsiTheme="minorHAnsi" w:eastAsiaTheme="minorEastAsia" w:cstheme="minorBidi"/>
        </w:rPr>
        <w:t>, etc.</w:t>
      </w:r>
      <w:r w:rsidRPr="4B00A9AF">
        <w:rPr>
          <w:rFonts w:asciiTheme="minorHAnsi" w:hAnsiTheme="minorHAnsi" w:eastAsiaTheme="minorEastAsia" w:cstheme="minorBidi"/>
        </w:rPr>
        <w:t xml:space="preserve">), </w:t>
      </w:r>
      <w:r w:rsidRPr="4B00A9AF" w:rsidR="00801E7B">
        <w:rPr>
          <w:rFonts w:asciiTheme="minorHAnsi" w:hAnsiTheme="minorHAnsi" w:eastAsiaTheme="minorEastAsia" w:cstheme="minorBidi"/>
        </w:rPr>
        <w:t xml:space="preserve">and </w:t>
      </w:r>
      <w:r w:rsidRPr="4B00A9AF">
        <w:rPr>
          <w:rFonts w:asciiTheme="minorHAnsi" w:hAnsiTheme="minorHAnsi" w:eastAsiaTheme="minorEastAsia" w:cstheme="minorBidi"/>
        </w:rPr>
        <w:t>mark</w:t>
      </w:r>
      <w:r w:rsidRPr="4B00A9AF" w:rsidR="009A5097">
        <w:rPr>
          <w:rFonts w:asciiTheme="minorHAnsi" w:hAnsiTheme="minorHAnsi" w:eastAsiaTheme="minorEastAsia" w:cstheme="minorBidi"/>
        </w:rPr>
        <w:t>ing</w:t>
      </w:r>
      <w:r w:rsidRPr="4B00A9AF">
        <w:rPr>
          <w:rFonts w:asciiTheme="minorHAnsi" w:hAnsiTheme="minorHAnsi" w:eastAsiaTheme="minorEastAsia" w:cstheme="minorBidi"/>
        </w:rPr>
        <w:t xml:space="preserve"> s</w:t>
      </w:r>
      <w:r w:rsidRPr="4B00A9AF" w:rsidR="009A5097">
        <w:rPr>
          <w:rFonts w:asciiTheme="minorHAnsi" w:hAnsiTheme="minorHAnsi" w:eastAsiaTheme="minorEastAsia" w:cstheme="minorBidi"/>
        </w:rPr>
        <w:t>c</w:t>
      </w:r>
      <w:r w:rsidRPr="4B00A9AF">
        <w:rPr>
          <w:rFonts w:asciiTheme="minorHAnsi" w:hAnsiTheme="minorHAnsi" w:eastAsiaTheme="minorEastAsia" w:cstheme="minorBidi"/>
        </w:rPr>
        <w:t>he</w:t>
      </w:r>
      <w:r w:rsidRPr="4B00A9AF" w:rsidR="009A5097">
        <w:rPr>
          <w:rFonts w:asciiTheme="minorHAnsi" w:hAnsiTheme="minorHAnsi" w:eastAsiaTheme="minorEastAsia" w:cstheme="minorBidi"/>
        </w:rPr>
        <w:t>mes</w:t>
      </w:r>
      <w:r w:rsidRPr="4B00A9AF">
        <w:rPr>
          <w:rFonts w:asciiTheme="minorHAnsi" w:hAnsiTheme="minorHAnsi" w:eastAsiaTheme="minorEastAsia" w:cstheme="minorBidi"/>
        </w:rPr>
        <w:t>, consistent with the assessment techniques</w:t>
      </w:r>
      <w:r w:rsidRPr="4B00A9AF" w:rsidR="009A5097">
        <w:rPr>
          <w:rFonts w:asciiTheme="minorHAnsi" w:hAnsiTheme="minorHAnsi" w:eastAsiaTheme="minorEastAsia" w:cstheme="minorBidi"/>
        </w:rPr>
        <w:t xml:space="preserve"> and assessment criteria</w:t>
      </w:r>
      <w:r w:rsidRPr="4B00A9AF">
        <w:rPr>
          <w:rFonts w:asciiTheme="minorHAnsi" w:hAnsiTheme="minorHAnsi" w:eastAsiaTheme="minorEastAsia" w:cstheme="minorBidi"/>
        </w:rPr>
        <w:t xml:space="preserve"> identified below.</w:t>
      </w:r>
    </w:p>
    <w:p w:rsidRPr="00660F51" w:rsidR="008B6605" w:rsidP="7223B73A" w:rsidRDefault="008B6605" w14:paraId="7F20B00C" w14:textId="2C7DA394">
      <w:pPr>
        <w:spacing w:before="240" w:line="360" w:lineRule="auto"/>
        <w:rPr>
          <w:rFonts w:asciiTheme="minorHAnsi" w:hAnsiTheme="minorHAnsi" w:eastAsiaTheme="minorEastAsia" w:cstheme="minorBidi"/>
        </w:rPr>
      </w:pPr>
      <w:r w:rsidRPr="7223B73A">
        <w:rPr>
          <w:rFonts w:asciiTheme="minorHAnsi" w:hAnsiTheme="minorHAnsi" w:eastAsiaTheme="minorEastAsia" w:cstheme="minorBidi"/>
        </w:rPr>
        <w:t xml:space="preserve">Where this module is being delivered as part of a CAS major or special purpose </w:t>
      </w:r>
      <w:r w:rsidRPr="7223B73A" w:rsidR="416AF26B">
        <w:rPr>
          <w:rFonts w:asciiTheme="minorHAnsi" w:hAnsiTheme="minorHAnsi" w:eastAsiaTheme="minorEastAsia" w:cstheme="minorBidi"/>
        </w:rPr>
        <w:t>award,</w:t>
      </w:r>
      <w:r w:rsidRPr="7223B73A">
        <w:rPr>
          <w:rFonts w:asciiTheme="minorHAnsi" w:hAnsiTheme="minorHAnsi" w:eastAsiaTheme="minorEastAsia" w:cstheme="minorBidi"/>
        </w:rPr>
        <w:t xml:space="preserve"> the educator</w:t>
      </w:r>
      <w:r w:rsidRPr="7223B73A" w:rsidR="00017FCE">
        <w:rPr>
          <w:rFonts w:asciiTheme="minorHAnsi" w:hAnsiTheme="minorHAnsi" w:eastAsiaTheme="minorEastAsia" w:cstheme="minorBidi"/>
        </w:rPr>
        <w:t xml:space="preserve"> i</w:t>
      </w:r>
      <w:r w:rsidRPr="7223B73A">
        <w:rPr>
          <w:rFonts w:asciiTheme="minorHAnsi" w:hAnsiTheme="minorHAnsi" w:eastAsiaTheme="minorEastAsia" w:cstheme="minorBidi"/>
        </w:rPr>
        <w:t>s encouraged to integrate assessment where there is an opportunity to facilitate a learner to produce one piece of assessment evidence which demonstrates the learning outcomes from more than one module.</w:t>
      </w:r>
    </w:p>
    <w:p w:rsidRPr="00660F51" w:rsidR="008B6605" w:rsidP="4B00A9AF" w:rsidRDefault="008B6605" w14:paraId="3D8BA9AC" w14:textId="280C8A74">
      <w:pPr>
        <w:pStyle w:val="Heading1"/>
        <w:rPr>
          <w:rFonts w:asciiTheme="minorHAnsi" w:hAnsiTheme="minorHAnsi" w:eastAsiaTheme="minorEastAsia" w:cstheme="minorBidi"/>
        </w:rPr>
      </w:pPr>
      <w:r w:rsidRPr="4B00A9AF">
        <w:rPr>
          <w:rFonts w:asciiTheme="minorHAnsi" w:hAnsiTheme="minorHAnsi" w:eastAsiaTheme="minorEastAsia" w:cstheme="minorBidi"/>
        </w:rPr>
        <w:t>11</w:t>
      </w:r>
      <w:r w:rsidRPr="4B00A9AF" w:rsidR="0078699C">
        <w:rPr>
          <w:rFonts w:asciiTheme="minorHAnsi" w:hAnsiTheme="minorHAnsi" w:eastAsiaTheme="minorEastAsia" w:cstheme="minorBidi"/>
        </w:rPr>
        <w:t>b</w:t>
      </w:r>
      <w:r w:rsidRPr="4B00A9AF">
        <w:rPr>
          <w:rFonts w:asciiTheme="minorHAnsi" w:hAnsiTheme="minorHAnsi" w:eastAsiaTheme="minorEastAsia" w:cstheme="minorBidi"/>
        </w:rPr>
        <w:t xml:space="preserve">. </w:t>
      </w:r>
      <w:r>
        <w:tab/>
      </w:r>
      <w:r w:rsidRPr="4B00A9AF">
        <w:rPr>
          <w:rFonts w:asciiTheme="minorHAnsi" w:hAnsiTheme="minorHAnsi" w:eastAsiaTheme="minorEastAsia" w:cstheme="minorBidi"/>
        </w:rPr>
        <w:t xml:space="preserve">Mapping of MIMLOs to Assessment Techniques </w:t>
      </w:r>
    </w:p>
    <w:p w:rsidR="009702FF" w:rsidP="4B00A9AF" w:rsidRDefault="009702FF" w14:paraId="07F4C3CF" w14:textId="0259F372">
      <w:pPr>
        <w:spacing w:line="360" w:lineRule="auto"/>
        <w:ind w:left="0" w:firstLine="0"/>
        <w:rPr>
          <w:rFonts w:asciiTheme="minorHAnsi" w:hAnsiTheme="minorHAnsi" w:eastAsiaTheme="minorEastAsia" w:cstheme="minorBidi"/>
        </w:rPr>
      </w:pPr>
      <w:r w:rsidRPr="4B00A9AF">
        <w:rPr>
          <w:rFonts w:asciiTheme="minorHAnsi" w:hAnsiTheme="minorHAnsi" w:eastAsiaTheme="minorEastAsia" w:cstheme="minorBidi"/>
        </w:rPr>
        <w:t>To ensure that the learner is facilitated to demonstrate the achievement of all MIMLOs, each minimum intended learning outcome is mapped to one or more assessment technique(s). The original learning outcomes, outlined in the component specification have been mapped to the Minimum Intended Learning Outcomes (MIMLOs) listed below.  Therefore, learners will be assessed on, and must achieve these MIMLOs, rather than the original learning outcomes.  This mapping should not restrict an educator from taking an integrated approach to assessment.</w:t>
      </w:r>
    </w:p>
    <w:p w:rsidR="009702FF" w:rsidP="00017FCE" w:rsidRDefault="009702FF" w14:paraId="6BFFCECC" w14:textId="77777777">
      <w:pPr>
        <w:spacing w:line="276" w:lineRule="auto"/>
        <w:ind w:left="0" w:firstLine="0"/>
      </w:pPr>
    </w:p>
    <w:tbl>
      <w:tblPr>
        <w:tblStyle w:val="TableGrid2"/>
        <w:tblW w:w="9639" w:type="dxa"/>
        <w:tblLayout w:type="fixed"/>
        <w:tblLook w:val="04A0" w:firstRow="1" w:lastRow="0" w:firstColumn="1" w:lastColumn="0" w:noHBand="0" w:noVBand="1"/>
      </w:tblPr>
      <w:tblGrid>
        <w:gridCol w:w="5812"/>
        <w:gridCol w:w="3827"/>
      </w:tblGrid>
      <w:tr w:rsidRPr="00660F51" w:rsidR="0078699C" w:rsidTr="7223B73A" w14:paraId="753BFC08" w14:textId="77777777">
        <w:trPr>
          <w:trHeight w:val="300"/>
        </w:trPr>
        <w:tc>
          <w:tcPr>
            <w:tcW w:w="5812" w:type="dxa"/>
          </w:tcPr>
          <w:p w:rsidRPr="00660F51" w:rsidR="0078699C" w:rsidP="4B00A9AF" w:rsidRDefault="4EF42B1B" w14:paraId="6394D375" w14:textId="5CA84745">
            <w:pPr>
              <w:shd w:val="clear" w:color="auto" w:fill="002060"/>
              <w:spacing w:after="0" w:line="360" w:lineRule="auto"/>
              <w:rPr>
                <w:rFonts w:asciiTheme="minorHAnsi" w:hAnsiTheme="minorHAnsi" w:eastAsiaTheme="minorEastAsia" w:cstheme="minorBidi"/>
                <w:b/>
                <w:bCs/>
                <w:color w:val="FFFF00"/>
              </w:rPr>
            </w:pPr>
            <w:r w:rsidRPr="4B00A9AF">
              <w:rPr>
                <w:rFonts w:asciiTheme="minorHAnsi" w:hAnsiTheme="minorHAnsi" w:eastAsiaTheme="minorEastAsia" w:cstheme="minorBidi"/>
                <w:b/>
                <w:bCs/>
                <w:color w:val="FFFF00"/>
              </w:rPr>
              <w:t xml:space="preserve">Minimum Intended Module </w:t>
            </w:r>
            <w:r w:rsidRPr="4B00A9AF" w:rsidR="0078699C">
              <w:rPr>
                <w:rFonts w:asciiTheme="minorHAnsi" w:hAnsiTheme="minorHAnsi" w:eastAsiaTheme="minorEastAsia" w:cstheme="minorBidi"/>
                <w:b/>
                <w:bCs/>
                <w:color w:val="FFFF00"/>
              </w:rPr>
              <w:t xml:space="preserve">Learning Outcome </w:t>
            </w:r>
          </w:p>
        </w:tc>
        <w:tc>
          <w:tcPr>
            <w:tcW w:w="3827" w:type="dxa"/>
          </w:tcPr>
          <w:p w:rsidRPr="00660F51" w:rsidR="0078699C" w:rsidP="4B00A9AF" w:rsidRDefault="0078699C" w14:paraId="5F810F7C" w14:textId="77777777">
            <w:pPr>
              <w:shd w:val="clear" w:color="auto" w:fill="002060"/>
              <w:spacing w:after="0" w:line="360" w:lineRule="auto"/>
              <w:rPr>
                <w:rFonts w:asciiTheme="minorHAnsi" w:hAnsiTheme="minorHAnsi" w:eastAsiaTheme="minorEastAsia" w:cstheme="minorBidi"/>
                <w:b/>
                <w:bCs/>
                <w:color w:val="FFFFFF" w:themeColor="background1"/>
              </w:rPr>
            </w:pPr>
            <w:r w:rsidRPr="4B00A9AF">
              <w:rPr>
                <w:rFonts w:asciiTheme="minorHAnsi" w:hAnsiTheme="minorHAnsi" w:eastAsiaTheme="minorEastAsia" w:cstheme="minorBidi"/>
                <w:b/>
                <w:bCs/>
                <w:color w:val="FFFFFF" w:themeColor="background1"/>
              </w:rPr>
              <w:t>Assessment technique/s</w:t>
            </w:r>
          </w:p>
        </w:tc>
      </w:tr>
      <w:tr w:rsidRPr="00660F51" w:rsidR="007B4C8D" w:rsidTr="7223B73A" w14:paraId="39F733AC" w14:textId="77777777">
        <w:trPr>
          <w:trHeight w:val="300"/>
        </w:trPr>
        <w:tc>
          <w:tcPr>
            <w:tcW w:w="5812" w:type="dxa"/>
            <w:shd w:val="clear" w:color="auto" w:fill="auto"/>
          </w:tcPr>
          <w:p w:rsidRPr="009702FF" w:rsidR="007B4C8D" w:rsidP="4B00A9AF" w:rsidRDefault="02D8F469" w14:paraId="1940C601" w14:textId="555157D3">
            <w:pPr>
              <w:pStyle w:val="CommentText"/>
              <w:numPr>
                <w:ilvl w:val="0"/>
                <w:numId w:val="57"/>
              </w:numPr>
              <w:spacing w:line="360" w:lineRule="auto"/>
              <w:rPr>
                <w:rFonts w:asciiTheme="minorHAnsi" w:hAnsiTheme="minorHAnsi" w:eastAsiaTheme="minorEastAsia" w:cstheme="minorBidi"/>
                <w:sz w:val="22"/>
                <w:szCs w:val="22"/>
              </w:rPr>
            </w:pPr>
            <w:r w:rsidRPr="4B00A9AF">
              <w:rPr>
                <w:rFonts w:asciiTheme="minorHAnsi" w:hAnsiTheme="minorHAnsi" w:eastAsiaTheme="minorEastAsia" w:cstheme="minorBidi"/>
                <w:color w:val="auto"/>
                <w:sz w:val="22"/>
                <w:szCs w:val="22"/>
              </w:rPr>
              <w:t>Illustrate the historical development and contemporary themes pertaining to sport, recreation, and exercise</w:t>
            </w:r>
          </w:p>
        </w:tc>
        <w:tc>
          <w:tcPr>
            <w:tcW w:w="3827" w:type="dxa"/>
          </w:tcPr>
          <w:p w:rsidRPr="00C2777B" w:rsidR="007B4C8D" w:rsidP="4B00A9AF" w:rsidRDefault="00017FCE" w14:paraId="64F8DB05" w14:textId="7CC5E3C9">
            <w:pPr>
              <w:spacing w:line="360" w:lineRule="auto"/>
              <w:rPr>
                <w:rFonts w:asciiTheme="minorHAnsi" w:hAnsiTheme="minorHAnsi" w:eastAsiaTheme="minorEastAsia" w:cstheme="minorBidi"/>
                <w:color w:val="auto"/>
              </w:rPr>
            </w:pPr>
            <w:r w:rsidRPr="4B00A9AF">
              <w:rPr>
                <w:rFonts w:asciiTheme="minorHAnsi" w:hAnsiTheme="minorHAnsi" w:eastAsiaTheme="minorEastAsia" w:cstheme="minorBidi"/>
                <w:color w:val="auto"/>
              </w:rPr>
              <w:t>Written Exam</w:t>
            </w:r>
            <w:r w:rsidRPr="4B00A9AF" w:rsidR="33A2702D">
              <w:rPr>
                <w:rFonts w:asciiTheme="minorHAnsi" w:hAnsiTheme="minorHAnsi" w:eastAsiaTheme="minorEastAsia" w:cstheme="minorBidi"/>
                <w:color w:val="auto"/>
              </w:rPr>
              <w:t>ination</w:t>
            </w:r>
          </w:p>
        </w:tc>
      </w:tr>
      <w:tr w:rsidRPr="00660F51" w:rsidR="007B4C8D" w:rsidTr="7223B73A" w14:paraId="570E54B0" w14:textId="77777777">
        <w:trPr>
          <w:trHeight w:val="300"/>
        </w:trPr>
        <w:tc>
          <w:tcPr>
            <w:tcW w:w="5812" w:type="dxa"/>
            <w:shd w:val="clear" w:color="auto" w:fill="auto"/>
          </w:tcPr>
          <w:p w:rsidRPr="009702FF" w:rsidR="007B4C8D" w:rsidP="4B00A9AF" w:rsidRDefault="5994C05A" w14:paraId="5B8613B1" w14:textId="75599E72">
            <w:pPr>
              <w:pStyle w:val="NoSpacing"/>
              <w:numPr>
                <w:ilvl w:val="0"/>
                <w:numId w:val="57"/>
              </w:numPr>
              <w:spacing w:line="360" w:lineRule="auto"/>
              <w:rPr>
                <w:rFonts w:asciiTheme="minorHAnsi" w:hAnsiTheme="minorHAnsi" w:eastAsiaTheme="minorEastAsia" w:cstheme="minorBidi"/>
              </w:rPr>
            </w:pPr>
            <w:r w:rsidRPr="4B00A9AF">
              <w:rPr>
                <w:rFonts w:asciiTheme="minorHAnsi" w:hAnsiTheme="minorHAnsi" w:eastAsiaTheme="minorEastAsia" w:cstheme="minorBidi"/>
                <w:color w:val="auto"/>
              </w:rPr>
              <w:t>Investigate how governing bodies and legislative frameworks regulate sports, exercise and recreation</w:t>
            </w:r>
          </w:p>
        </w:tc>
        <w:tc>
          <w:tcPr>
            <w:tcW w:w="3827" w:type="dxa"/>
          </w:tcPr>
          <w:p w:rsidRPr="00C2777B" w:rsidR="007B4C8D" w:rsidP="4B00A9AF" w:rsidRDefault="00017FCE" w14:paraId="41AE4EB5" w14:textId="7E8F155F">
            <w:pPr>
              <w:spacing w:after="0" w:line="360" w:lineRule="auto"/>
              <w:rPr>
                <w:rFonts w:asciiTheme="minorHAnsi" w:hAnsiTheme="minorHAnsi" w:eastAsiaTheme="minorEastAsia" w:cstheme="minorBidi"/>
                <w:color w:val="auto"/>
              </w:rPr>
            </w:pPr>
            <w:r w:rsidRPr="4B00A9AF">
              <w:rPr>
                <w:rFonts w:asciiTheme="minorHAnsi" w:hAnsiTheme="minorHAnsi" w:eastAsiaTheme="minorEastAsia" w:cstheme="minorBidi"/>
                <w:color w:val="auto"/>
              </w:rPr>
              <w:t>Written Exam</w:t>
            </w:r>
            <w:r w:rsidRPr="4B00A9AF" w:rsidR="210260B8">
              <w:rPr>
                <w:rFonts w:asciiTheme="minorHAnsi" w:hAnsiTheme="minorHAnsi" w:eastAsiaTheme="minorEastAsia" w:cstheme="minorBidi"/>
                <w:color w:val="auto"/>
              </w:rPr>
              <w:t>ination</w:t>
            </w:r>
            <w:r w:rsidRPr="4B00A9AF" w:rsidR="478FC5F2">
              <w:rPr>
                <w:rFonts w:asciiTheme="minorHAnsi" w:hAnsiTheme="minorHAnsi" w:eastAsiaTheme="minorEastAsia" w:cstheme="minorBidi"/>
                <w:color w:val="auto"/>
              </w:rPr>
              <w:t xml:space="preserve"> and Collection of Work</w:t>
            </w:r>
          </w:p>
        </w:tc>
      </w:tr>
      <w:tr w:rsidRPr="00660F51" w:rsidR="007B4C8D" w:rsidTr="7223B73A" w14:paraId="5230D75B" w14:textId="77777777">
        <w:trPr>
          <w:trHeight w:val="300"/>
        </w:trPr>
        <w:tc>
          <w:tcPr>
            <w:tcW w:w="5812" w:type="dxa"/>
            <w:shd w:val="clear" w:color="auto" w:fill="auto"/>
          </w:tcPr>
          <w:p w:rsidRPr="009702FF" w:rsidR="00AB47A9" w:rsidP="4B00A9AF" w:rsidRDefault="02D8F469" w14:paraId="5BD3C318" w14:textId="256FF0F4">
            <w:pPr>
              <w:pStyle w:val="NoSpacing"/>
              <w:numPr>
                <w:ilvl w:val="0"/>
                <w:numId w:val="57"/>
              </w:numPr>
              <w:spacing w:line="360" w:lineRule="auto"/>
              <w:rPr>
                <w:rFonts w:asciiTheme="minorHAnsi" w:hAnsiTheme="minorHAnsi" w:eastAsiaTheme="minorEastAsia" w:cstheme="minorBidi"/>
              </w:rPr>
            </w:pPr>
            <w:r w:rsidRPr="4B00A9AF">
              <w:rPr>
                <w:rFonts w:asciiTheme="minorHAnsi" w:hAnsiTheme="minorHAnsi" w:eastAsiaTheme="minorEastAsia" w:cstheme="minorBidi"/>
                <w:color w:val="auto"/>
              </w:rPr>
              <w:t>Explain how different components of physical fitness relate to the sport, exercise and recreation sector</w:t>
            </w:r>
          </w:p>
        </w:tc>
        <w:tc>
          <w:tcPr>
            <w:tcW w:w="3827" w:type="dxa"/>
          </w:tcPr>
          <w:p w:rsidRPr="00C2777B" w:rsidR="007B4C8D" w:rsidP="4B00A9AF" w:rsidRDefault="00017FCE" w14:paraId="65F063C8" w14:textId="3D886962">
            <w:pPr>
              <w:spacing w:after="0" w:line="360" w:lineRule="auto"/>
              <w:rPr>
                <w:rFonts w:asciiTheme="minorHAnsi" w:hAnsiTheme="minorHAnsi" w:eastAsiaTheme="minorEastAsia" w:cstheme="minorBidi"/>
                <w:color w:val="auto"/>
              </w:rPr>
            </w:pPr>
            <w:r w:rsidRPr="4B00A9AF">
              <w:rPr>
                <w:rFonts w:asciiTheme="minorHAnsi" w:hAnsiTheme="minorHAnsi" w:eastAsiaTheme="minorEastAsia" w:cstheme="minorBidi"/>
                <w:color w:val="auto"/>
              </w:rPr>
              <w:t>Written Exam</w:t>
            </w:r>
            <w:r w:rsidRPr="4B00A9AF" w:rsidR="17ED0A31">
              <w:rPr>
                <w:rFonts w:asciiTheme="minorHAnsi" w:hAnsiTheme="minorHAnsi" w:eastAsiaTheme="minorEastAsia" w:cstheme="minorBidi"/>
                <w:color w:val="auto"/>
              </w:rPr>
              <w:t>ination</w:t>
            </w:r>
            <w:r w:rsidRPr="4B00A9AF">
              <w:rPr>
                <w:rFonts w:asciiTheme="minorHAnsi" w:hAnsiTheme="minorHAnsi" w:eastAsiaTheme="minorEastAsia" w:cstheme="minorBidi"/>
                <w:color w:val="auto"/>
              </w:rPr>
              <w:t xml:space="preserve"> and Collection of Work</w:t>
            </w:r>
          </w:p>
        </w:tc>
      </w:tr>
      <w:tr w:rsidRPr="00660F51" w:rsidR="007B4C8D" w:rsidTr="7223B73A" w14:paraId="785F5897" w14:textId="77777777">
        <w:trPr>
          <w:trHeight w:val="300"/>
        </w:trPr>
        <w:tc>
          <w:tcPr>
            <w:tcW w:w="5812" w:type="dxa"/>
            <w:shd w:val="clear" w:color="auto" w:fill="auto"/>
          </w:tcPr>
          <w:p w:rsidRPr="009702FF" w:rsidR="00AB47A9" w:rsidP="4B00A9AF" w:rsidRDefault="02D8F469" w14:paraId="36C2A6E2" w14:textId="2C298E1E">
            <w:pPr>
              <w:pStyle w:val="NoSpacing"/>
              <w:numPr>
                <w:ilvl w:val="0"/>
                <w:numId w:val="57"/>
              </w:numPr>
              <w:spacing w:line="360" w:lineRule="auto"/>
              <w:rPr>
                <w:rFonts w:asciiTheme="minorHAnsi" w:hAnsiTheme="minorHAnsi" w:eastAsiaTheme="minorEastAsia" w:cstheme="minorBidi"/>
                <w:color w:val="auto"/>
              </w:rPr>
            </w:pPr>
            <w:r w:rsidRPr="4B00A9AF">
              <w:rPr>
                <w:rFonts w:asciiTheme="minorHAnsi" w:hAnsiTheme="minorHAnsi" w:eastAsiaTheme="minorEastAsia" w:cstheme="minorBidi"/>
                <w:color w:val="auto"/>
              </w:rPr>
              <w:t xml:space="preserve">Examine how the tourism sector interfaces with the sports, exercise and recreation sector, using identified activities and </w:t>
            </w:r>
            <w:r w:rsidRPr="4B00A9AF" w:rsidR="00F27543">
              <w:rPr>
                <w:rFonts w:asciiTheme="minorHAnsi" w:hAnsiTheme="minorHAnsi" w:eastAsiaTheme="minorEastAsia" w:cstheme="minorBidi"/>
                <w:color w:val="auto"/>
              </w:rPr>
              <w:t>amenities</w:t>
            </w:r>
            <w:r w:rsidRPr="4B00A9AF">
              <w:rPr>
                <w:rFonts w:asciiTheme="minorHAnsi" w:hAnsiTheme="minorHAnsi" w:eastAsiaTheme="minorEastAsia" w:cstheme="minorBidi"/>
                <w:color w:val="auto"/>
              </w:rPr>
              <w:t xml:space="preserve"> which have potential for further development</w:t>
            </w:r>
          </w:p>
        </w:tc>
        <w:tc>
          <w:tcPr>
            <w:tcW w:w="3827" w:type="dxa"/>
          </w:tcPr>
          <w:p w:rsidRPr="00C2777B" w:rsidR="007B4C8D" w:rsidP="4B00A9AF" w:rsidRDefault="2F2074A0" w14:paraId="64890A5C" w14:textId="41ECBB93">
            <w:pPr>
              <w:spacing w:after="0" w:line="360" w:lineRule="auto"/>
              <w:rPr>
                <w:rFonts w:asciiTheme="minorHAnsi" w:hAnsiTheme="minorHAnsi" w:eastAsiaTheme="minorEastAsia" w:cstheme="minorBidi"/>
                <w:color w:val="auto"/>
              </w:rPr>
            </w:pPr>
            <w:r w:rsidRPr="4B00A9AF">
              <w:rPr>
                <w:rFonts w:asciiTheme="minorHAnsi" w:hAnsiTheme="minorHAnsi" w:eastAsiaTheme="minorEastAsia" w:cstheme="minorBidi"/>
                <w:color w:val="auto"/>
              </w:rPr>
              <w:t>Collection of Work</w:t>
            </w:r>
          </w:p>
        </w:tc>
      </w:tr>
      <w:tr w:rsidRPr="00660F51" w:rsidR="007B4C8D" w:rsidTr="7223B73A" w14:paraId="2B47C24D" w14:textId="77777777">
        <w:trPr>
          <w:trHeight w:val="300"/>
        </w:trPr>
        <w:tc>
          <w:tcPr>
            <w:tcW w:w="5812" w:type="dxa"/>
            <w:shd w:val="clear" w:color="auto" w:fill="auto"/>
          </w:tcPr>
          <w:p w:rsidRPr="009702FF" w:rsidR="007B4C8D" w:rsidP="4B00A9AF" w:rsidRDefault="16D8A881" w14:paraId="7CD68BA4" w14:textId="697C9D30">
            <w:pPr>
              <w:pStyle w:val="CommentText"/>
              <w:numPr>
                <w:ilvl w:val="0"/>
                <w:numId w:val="57"/>
              </w:numPr>
              <w:spacing w:line="360" w:lineRule="auto"/>
              <w:rPr>
                <w:rFonts w:asciiTheme="minorHAnsi" w:hAnsiTheme="minorHAnsi" w:eastAsiaTheme="minorEastAsia" w:cstheme="minorBidi"/>
                <w:sz w:val="22"/>
                <w:szCs w:val="22"/>
              </w:rPr>
            </w:pPr>
            <w:r w:rsidRPr="4B00A9AF">
              <w:rPr>
                <w:rFonts w:asciiTheme="minorHAnsi" w:hAnsiTheme="minorHAnsi" w:eastAsiaTheme="minorEastAsia" w:cstheme="minorBidi"/>
                <w:color w:val="auto"/>
                <w:sz w:val="22"/>
                <w:szCs w:val="22"/>
              </w:rPr>
              <w:t>Reflect on personal experience in the sports, exercise and recreation sector in contributing to customer care and in setting own career and education pathways</w:t>
            </w:r>
          </w:p>
        </w:tc>
        <w:tc>
          <w:tcPr>
            <w:tcW w:w="3827" w:type="dxa"/>
          </w:tcPr>
          <w:p w:rsidRPr="00C2777B" w:rsidR="007B4C8D" w:rsidP="4B00A9AF" w:rsidRDefault="2F2074A0" w14:paraId="4DB81D45" w14:textId="0A347A91">
            <w:pPr>
              <w:spacing w:after="0" w:line="360" w:lineRule="auto"/>
              <w:ind w:left="0"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Collection of Work</w:t>
            </w:r>
          </w:p>
        </w:tc>
      </w:tr>
    </w:tbl>
    <w:p w:rsidRPr="00660F51" w:rsidR="009279A5" w:rsidP="7223B73A" w:rsidRDefault="009279A5" w14:paraId="0FC45EF1" w14:textId="1470703F">
      <w:pPr>
        <w:spacing w:line="360" w:lineRule="auto"/>
        <w:ind w:left="0"/>
        <w:rPr>
          <w:rFonts w:ascii="Aptos" w:hAnsi="Aptos" w:eastAsia="Aptos" w:cs="Aptos"/>
          <w:color w:val="000000" w:themeColor="text1"/>
        </w:rPr>
      </w:pPr>
    </w:p>
    <w:p w:rsidRPr="00660F51" w:rsidR="009279A5" w:rsidP="7223B73A" w:rsidRDefault="65BFEE56" w14:paraId="0BEC54EC" w14:textId="2DAE479E">
      <w:pPr>
        <w:spacing w:line="360" w:lineRule="auto"/>
        <w:ind w:left="0"/>
      </w:pPr>
      <w:r w:rsidRPr="7223B73A">
        <w:rPr>
          <w:rFonts w:ascii="Aptos" w:hAnsi="Aptos" w:eastAsia="Aptos" w:cs="Aptos"/>
          <w:color w:val="000000" w:themeColor="text1"/>
        </w:rPr>
        <w:t xml:space="preserve">The original learning outcomes, outlined in the component specification have been mapped to the Minimum Learning Outcomes (MIMLOs) listed above.  Therefore, learners </w:t>
      </w:r>
      <w:r w:rsidRPr="7223B73A">
        <w:rPr>
          <w:rFonts w:ascii="Aptos" w:hAnsi="Aptos" w:eastAsia="Aptos" w:cs="Aptos"/>
          <w:b/>
          <w:bCs/>
          <w:color w:val="000000" w:themeColor="text1"/>
        </w:rPr>
        <w:t>will be assessed on</w:t>
      </w:r>
      <w:r w:rsidRPr="7223B73A">
        <w:rPr>
          <w:rFonts w:ascii="Aptos" w:hAnsi="Aptos" w:eastAsia="Aptos" w:cs="Aptos"/>
          <w:color w:val="000000" w:themeColor="text1"/>
        </w:rPr>
        <w:t xml:space="preserve">, and </w:t>
      </w:r>
      <w:r w:rsidRPr="7223B73A">
        <w:rPr>
          <w:rFonts w:ascii="Aptos" w:hAnsi="Aptos" w:eastAsia="Aptos" w:cs="Aptos"/>
          <w:b/>
          <w:bCs/>
          <w:color w:val="000000" w:themeColor="text1"/>
        </w:rPr>
        <w:t>must achieve</w:t>
      </w:r>
      <w:r w:rsidRPr="7223B73A">
        <w:rPr>
          <w:rFonts w:ascii="Aptos" w:hAnsi="Aptos" w:eastAsia="Aptos" w:cs="Aptos"/>
          <w:color w:val="000000" w:themeColor="text1"/>
        </w:rPr>
        <w:t xml:space="preserve"> these MIMLOs, rather than the original learning outcomes.</w:t>
      </w:r>
    </w:p>
    <w:p w:rsidRPr="00660F51" w:rsidR="009279A5" w:rsidP="7223B73A" w:rsidRDefault="009279A5" w14:paraId="23DD8A18" w14:textId="4097F266">
      <w:pPr>
        <w:spacing w:line="360" w:lineRule="auto"/>
        <w:ind w:left="0" w:firstLine="0"/>
        <w:rPr>
          <w:rFonts w:eastAsia="Aptos" w:cs="Aptos" w:asciiTheme="minorHAnsi" w:hAnsiTheme="minorHAnsi"/>
        </w:rPr>
      </w:pPr>
    </w:p>
    <w:p w:rsidR="7223B73A" w:rsidRDefault="7223B73A" w14:paraId="602EC2F1" w14:textId="72558513">
      <w:r>
        <w:br w:type="page"/>
      </w:r>
    </w:p>
    <w:p w:rsidRPr="00660F51" w:rsidR="008B6605" w:rsidP="00017FCE" w:rsidRDefault="008B6605" w14:paraId="65AEBE7F" w14:textId="77777777">
      <w:pPr>
        <w:pStyle w:val="Heading1"/>
      </w:pPr>
      <w:bookmarkStart w:name="_Hlk195018676" w:id="0"/>
      <w:r w:rsidRPr="00660F51">
        <w:t xml:space="preserve">11c.   </w:t>
      </w:r>
      <w:r w:rsidRPr="00660F51">
        <w:tab/>
      </w:r>
      <w:r w:rsidRPr="00660F51">
        <w:t xml:space="preserve">Guidelines for Assessment Activities </w:t>
      </w:r>
    </w:p>
    <w:p w:rsidRPr="00660F51" w:rsidR="007D3C8F" w:rsidP="007D3C8F" w:rsidRDefault="007D3C8F" w14:paraId="37C6C7E2" w14:textId="5FEEE890">
      <w:pPr>
        <w:spacing w:line="360" w:lineRule="auto"/>
        <w:ind w:left="0" w:firstLine="0"/>
        <w:rPr>
          <w:rFonts w:cs="Arial" w:asciiTheme="minorHAnsi" w:hAnsiTheme="minorHAnsi"/>
          <w:highlight w:val="magenta"/>
        </w:rPr>
      </w:pPr>
    </w:p>
    <w:tbl>
      <w:tblPr>
        <w:tblStyle w:val="TableGrid"/>
        <w:tblW w:w="0" w:type="auto"/>
        <w:tblLook w:val="04A0" w:firstRow="1" w:lastRow="0" w:firstColumn="1" w:lastColumn="0" w:noHBand="0" w:noVBand="1"/>
      </w:tblPr>
      <w:tblGrid>
        <w:gridCol w:w="9742"/>
      </w:tblGrid>
      <w:tr w:rsidRPr="00660F51" w:rsidR="007D3C8F" w:rsidTr="7223B73A" w14:paraId="566DF560" w14:textId="77777777">
        <w:tc>
          <w:tcPr>
            <w:tcW w:w="9742" w:type="dxa"/>
          </w:tcPr>
          <w:bookmarkEnd w:id="0"/>
          <w:p w:rsidRPr="00017FCE" w:rsidR="007D3C8F" w:rsidP="7223B73A" w:rsidRDefault="081EFB53" w14:paraId="584285AE" w14:textId="51C5D01B">
            <w:pPr>
              <w:spacing w:line="360" w:lineRule="auto"/>
              <w:ind w:left="0" w:firstLine="0"/>
              <w:rPr>
                <w:rFonts w:asciiTheme="minorHAnsi" w:hAnsiTheme="minorHAnsi" w:eastAsiaTheme="minorEastAsia" w:cstheme="minorBidi"/>
                <w:b/>
                <w:bCs/>
              </w:rPr>
            </w:pPr>
            <w:r w:rsidRPr="7223B73A">
              <w:rPr>
                <w:rFonts w:asciiTheme="minorHAnsi" w:hAnsiTheme="minorHAnsi" w:eastAsiaTheme="minorEastAsia" w:cstheme="minorBidi"/>
                <w:b/>
                <w:bCs/>
              </w:rPr>
              <w:t xml:space="preserve">Assessment Technique </w:t>
            </w:r>
            <w:r w:rsidRPr="7223B73A" w:rsidR="469293D1">
              <w:rPr>
                <w:rFonts w:asciiTheme="minorHAnsi" w:hAnsiTheme="minorHAnsi" w:eastAsiaTheme="minorEastAsia" w:cstheme="minorBidi"/>
                <w:b/>
                <w:bCs/>
              </w:rPr>
              <w:t>1</w:t>
            </w:r>
          </w:p>
          <w:p w:rsidRPr="00017FCE" w:rsidR="007D3C8F" w:rsidP="7223B73A" w:rsidRDefault="006C78EE" w14:paraId="29E421FD" w14:textId="4A2BEF83">
            <w:pPr>
              <w:spacing w:line="360" w:lineRule="auto"/>
              <w:ind w:left="0" w:firstLine="0"/>
              <w:rPr>
                <w:rFonts w:asciiTheme="minorHAnsi" w:hAnsiTheme="minorHAnsi" w:eastAsiaTheme="minorEastAsia" w:cstheme="minorBidi"/>
                <w:b/>
                <w:bCs/>
              </w:rPr>
            </w:pPr>
            <w:r w:rsidRPr="7223B73A">
              <w:rPr>
                <w:rFonts w:asciiTheme="minorHAnsi" w:hAnsiTheme="minorHAnsi" w:eastAsiaTheme="minorEastAsia" w:cstheme="minorBidi"/>
                <w:b/>
                <w:bCs/>
              </w:rPr>
              <w:t>Collection of Work</w:t>
            </w:r>
            <w:r w:rsidRPr="7223B73A" w:rsidR="478FD924">
              <w:rPr>
                <w:rFonts w:asciiTheme="minorHAnsi" w:hAnsiTheme="minorHAnsi" w:eastAsiaTheme="minorEastAsia" w:cstheme="minorBidi"/>
                <w:b/>
                <w:bCs/>
              </w:rPr>
              <w:t xml:space="preserve"> </w:t>
            </w:r>
            <w:r w:rsidRPr="7223B73A" w:rsidR="28276E32">
              <w:rPr>
                <w:rFonts w:asciiTheme="minorHAnsi" w:hAnsiTheme="minorHAnsi" w:eastAsiaTheme="minorEastAsia" w:cstheme="minorBidi"/>
                <w:b/>
                <w:bCs/>
              </w:rPr>
              <w:t>70%</w:t>
            </w:r>
          </w:p>
          <w:p w:rsidR="7223B73A" w:rsidP="7223B73A" w:rsidRDefault="7223B73A" w14:paraId="2D58045D" w14:textId="481984F8">
            <w:pPr>
              <w:spacing w:line="360" w:lineRule="auto"/>
              <w:ind w:left="0" w:firstLine="0"/>
              <w:rPr>
                <w:rFonts w:asciiTheme="minorHAnsi" w:hAnsiTheme="minorHAnsi" w:eastAsiaTheme="minorEastAsia" w:cstheme="minorBidi"/>
                <w:b/>
                <w:bCs/>
              </w:rPr>
            </w:pPr>
          </w:p>
          <w:p w:rsidR="35D6E43B" w:rsidP="7223B73A" w:rsidRDefault="35D6E43B" w14:paraId="198C6223" w14:textId="0BA60455">
            <w:pPr>
              <w:spacing w:line="360" w:lineRule="auto"/>
              <w:ind w:left="0" w:firstLine="0"/>
              <w:rPr>
                <w:rFonts w:asciiTheme="minorHAnsi" w:hAnsiTheme="minorHAnsi" w:eastAsiaTheme="minorEastAsia" w:cstheme="minorBidi"/>
                <w:b/>
                <w:bCs/>
              </w:rPr>
            </w:pPr>
            <w:r w:rsidRPr="7223B73A">
              <w:rPr>
                <w:rFonts w:asciiTheme="minorHAnsi" w:hAnsiTheme="minorHAnsi" w:eastAsiaTheme="minorEastAsia" w:cstheme="minorBidi"/>
                <w:b/>
                <w:bCs/>
              </w:rPr>
              <w:t>Guidelines for assessors</w:t>
            </w:r>
          </w:p>
          <w:p w:rsidRPr="00017FCE" w:rsidR="007D3C8F" w:rsidP="4B00A9AF" w:rsidRDefault="2F8A4BD1" w14:paraId="7B3570C0" w14:textId="194C6DCB">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The assessor is required to devise </w:t>
            </w:r>
            <w:r w:rsidRPr="4B00A9AF" w:rsidR="4F26BE5E">
              <w:rPr>
                <w:rFonts w:asciiTheme="minorHAnsi" w:hAnsiTheme="minorHAnsi" w:eastAsiaTheme="minorEastAsia" w:cstheme="minorBidi"/>
              </w:rPr>
              <w:t xml:space="preserve">an </w:t>
            </w:r>
            <w:r w:rsidRPr="4B00A9AF">
              <w:rPr>
                <w:rFonts w:asciiTheme="minorHAnsi" w:hAnsiTheme="minorHAnsi" w:eastAsiaTheme="minorEastAsia" w:cstheme="minorBidi"/>
              </w:rPr>
              <w:t xml:space="preserve">assessment brief and marking scheme for the </w:t>
            </w:r>
            <w:r w:rsidRPr="4B00A9AF" w:rsidR="006C78EE">
              <w:rPr>
                <w:rFonts w:asciiTheme="minorHAnsi" w:hAnsiTheme="minorHAnsi" w:eastAsiaTheme="minorEastAsia" w:cstheme="minorBidi"/>
              </w:rPr>
              <w:t>Collection of Work</w:t>
            </w:r>
            <w:r w:rsidRPr="4B00A9AF">
              <w:rPr>
                <w:rFonts w:asciiTheme="minorHAnsi" w:hAnsiTheme="minorHAnsi" w:eastAsiaTheme="minorEastAsia" w:cstheme="minorBidi"/>
              </w:rPr>
              <w:t xml:space="preserve">.  In devising the assessment briefs care should be taken to ensure that </w:t>
            </w:r>
            <w:r w:rsidRPr="4B00A9AF">
              <w:rPr>
                <w:rFonts w:asciiTheme="minorHAnsi" w:hAnsiTheme="minorHAnsi" w:eastAsiaTheme="minorEastAsia" w:cstheme="minorBidi"/>
                <w:b/>
                <w:bCs/>
              </w:rPr>
              <w:t>the learner is given the opportunity</w:t>
            </w:r>
            <w:r w:rsidRPr="4B00A9AF">
              <w:rPr>
                <w:rFonts w:asciiTheme="minorHAnsi" w:hAnsiTheme="minorHAnsi" w:eastAsiaTheme="minorEastAsia" w:cstheme="minorBidi"/>
              </w:rPr>
              <w:t xml:space="preserve"> to show evidence of achievement of </w:t>
            </w:r>
            <w:r w:rsidRPr="4B00A9AF" w:rsidR="00017FCE">
              <w:rPr>
                <w:rFonts w:asciiTheme="minorHAnsi" w:hAnsiTheme="minorHAnsi" w:eastAsiaTheme="minorEastAsia" w:cstheme="minorBidi"/>
                <w:b/>
                <w:bCs/>
              </w:rPr>
              <w:t>each of</w:t>
            </w:r>
            <w:r w:rsidRPr="4B00A9AF">
              <w:rPr>
                <w:rFonts w:asciiTheme="minorHAnsi" w:hAnsiTheme="minorHAnsi" w:eastAsiaTheme="minorEastAsia" w:cstheme="minorBidi"/>
              </w:rPr>
              <w:t xml:space="preserve"> the MIMLOs</w:t>
            </w:r>
            <w:r w:rsidRPr="4B00A9AF" w:rsidR="00017FCE">
              <w:rPr>
                <w:rFonts w:asciiTheme="minorHAnsi" w:hAnsiTheme="minorHAnsi" w:eastAsiaTheme="minorEastAsia" w:cstheme="minorBidi"/>
              </w:rPr>
              <w:t xml:space="preserve"> mapped to this technique</w:t>
            </w:r>
            <w:r w:rsidRPr="4B00A9AF">
              <w:rPr>
                <w:rFonts w:asciiTheme="minorHAnsi" w:hAnsiTheme="minorHAnsi" w:eastAsiaTheme="minorEastAsia" w:cstheme="minorBidi"/>
              </w:rPr>
              <w:t xml:space="preserve">.  </w:t>
            </w:r>
          </w:p>
          <w:p w:rsidRPr="00660F51" w:rsidR="007D3C8F" w:rsidP="4B00A9AF" w:rsidRDefault="2F8A4BD1" w14:paraId="509A9C60" w14:textId="7CF6C38B">
            <w:pPr>
              <w:spacing w:before="240" w:line="360" w:lineRule="auto"/>
              <w:rPr>
                <w:rFonts w:asciiTheme="minorHAnsi" w:hAnsiTheme="minorHAnsi" w:eastAsiaTheme="minorEastAsia" w:cstheme="minorBidi"/>
                <w:highlight w:val="magenta"/>
              </w:rPr>
            </w:pPr>
            <w:r w:rsidRPr="4B00A9AF">
              <w:rPr>
                <w:rFonts w:asciiTheme="minorHAnsi" w:hAnsiTheme="minorHAnsi" w:eastAsiaTheme="minorEastAsia" w:cstheme="minorBidi"/>
              </w:rPr>
              <w:t>Assessment briefs should be designed to allow the learner to make use of a wide range of media</w:t>
            </w:r>
            <w:r w:rsidRPr="4B00A9AF" w:rsidR="303E2ED4">
              <w:rPr>
                <w:rFonts w:asciiTheme="minorHAnsi" w:hAnsiTheme="minorHAnsi" w:eastAsiaTheme="minorEastAsia" w:cstheme="minorBidi"/>
              </w:rPr>
              <w:t>, physical and/or digital,</w:t>
            </w:r>
            <w:r w:rsidRPr="4B00A9AF">
              <w:rPr>
                <w:rFonts w:asciiTheme="minorHAnsi" w:hAnsiTheme="minorHAnsi" w:eastAsiaTheme="minorEastAsia" w:cstheme="minorBidi"/>
              </w:rPr>
              <w:t xml:space="preserve"> in presenting assessment evidence, as appropriate.</w:t>
            </w:r>
            <w:r w:rsidRPr="4B00A9AF" w:rsidR="4F26BE5E">
              <w:rPr>
                <w:rFonts w:asciiTheme="minorHAnsi" w:hAnsiTheme="minorHAnsi" w:eastAsiaTheme="minorEastAsia" w:cstheme="minorBidi"/>
              </w:rPr>
              <w:t xml:space="preserve"> Learners should be given a minimum of 4 weeks to compile the collection of work for this assessment</w:t>
            </w:r>
            <w:r w:rsidRPr="4B00A9AF" w:rsidR="1D2B3E83">
              <w:rPr>
                <w:rFonts w:asciiTheme="minorHAnsi" w:hAnsiTheme="minorHAnsi" w:eastAsiaTheme="minorEastAsia" w:cstheme="minorBidi"/>
              </w:rPr>
              <w:t xml:space="preserve"> for full-time programmes and a minimum of 2 weeks for part-time programmes. </w:t>
            </w:r>
            <w:r w:rsidRPr="4B00A9AF" w:rsidR="48A70EF4">
              <w:rPr>
                <w:rFonts w:asciiTheme="minorHAnsi" w:hAnsiTheme="minorHAnsi" w:eastAsiaTheme="minorEastAsia" w:cstheme="minorBidi"/>
              </w:rPr>
              <w:t xml:space="preserve">  </w:t>
            </w:r>
          </w:p>
        </w:tc>
      </w:tr>
    </w:tbl>
    <w:p w:rsidR="0014262C" w:rsidRDefault="0014262C" w14:paraId="0753AAA0" w14:textId="1713960C"/>
    <w:tbl>
      <w:tblPr>
        <w:tblStyle w:val="TableGrid"/>
        <w:tblW w:w="0" w:type="auto"/>
        <w:tblLook w:val="04A0" w:firstRow="1" w:lastRow="0" w:firstColumn="1" w:lastColumn="0" w:noHBand="0" w:noVBand="1"/>
      </w:tblPr>
      <w:tblGrid>
        <w:gridCol w:w="9742"/>
      </w:tblGrid>
      <w:tr w:rsidRPr="00660F51" w:rsidR="007D3C8F" w:rsidTr="7223B73A" w14:paraId="56F44714" w14:textId="77777777">
        <w:tc>
          <w:tcPr>
            <w:tcW w:w="9742" w:type="dxa"/>
          </w:tcPr>
          <w:p w:rsidRPr="0014262C" w:rsidR="007D3C8F" w:rsidP="7223B73A" w:rsidRDefault="081EFB53" w14:paraId="3470A222" w14:textId="4694B31D">
            <w:pPr>
              <w:spacing w:line="360"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 xml:space="preserve">Assessment Technique </w:t>
            </w:r>
          </w:p>
          <w:p w:rsidRPr="0014262C" w:rsidR="007D3C8F" w:rsidP="7223B73A" w:rsidRDefault="006C78EE" w14:paraId="155243F5" w14:textId="7C926344">
            <w:pPr>
              <w:spacing w:line="360"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Written Exam</w:t>
            </w:r>
            <w:r w:rsidRPr="7223B73A" w:rsidR="478FD924">
              <w:rPr>
                <w:rFonts w:asciiTheme="minorHAnsi" w:hAnsiTheme="minorHAnsi" w:eastAsiaTheme="minorEastAsia" w:cstheme="minorBidi"/>
                <w:b/>
                <w:bCs/>
                <w:color w:val="auto"/>
              </w:rPr>
              <w:t xml:space="preserve"> 30%</w:t>
            </w:r>
          </w:p>
          <w:p w:rsidR="7223B73A" w:rsidP="7223B73A" w:rsidRDefault="7223B73A" w14:paraId="533DF7A6" w14:textId="3D473494">
            <w:pPr>
              <w:spacing w:line="360" w:lineRule="auto"/>
              <w:rPr>
                <w:rFonts w:asciiTheme="minorHAnsi" w:hAnsiTheme="minorHAnsi" w:eastAsiaTheme="minorEastAsia" w:cstheme="minorBidi"/>
                <w:b/>
                <w:bCs/>
                <w:color w:val="auto"/>
              </w:rPr>
            </w:pPr>
          </w:p>
          <w:p w:rsidR="03A65319" w:rsidP="7223B73A" w:rsidRDefault="03A65319" w14:paraId="7978EB0D" w14:textId="190AC08F">
            <w:pPr>
              <w:spacing w:line="360" w:lineRule="auto"/>
              <w:rPr>
                <w:rFonts w:asciiTheme="minorHAnsi" w:hAnsiTheme="minorHAnsi" w:eastAsiaTheme="minorEastAsia" w:cstheme="minorBidi"/>
                <w:b/>
                <w:bCs/>
                <w:color w:val="auto"/>
              </w:rPr>
            </w:pPr>
            <w:r w:rsidRPr="7223B73A">
              <w:rPr>
                <w:rFonts w:asciiTheme="minorHAnsi" w:hAnsiTheme="minorHAnsi" w:eastAsiaTheme="minorEastAsia" w:cstheme="minorBidi"/>
                <w:b/>
                <w:bCs/>
                <w:color w:val="auto"/>
              </w:rPr>
              <w:t>Guidelines for assessors:</w:t>
            </w:r>
          </w:p>
          <w:p w:rsidRPr="00017FCE" w:rsidR="007D3C8F" w:rsidP="4B00A9AF" w:rsidRDefault="2F8A4BD1" w14:paraId="79472CED" w14:textId="6AFC0467">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The assessor is required to devise assessment briefs and marking schemes for the </w:t>
            </w:r>
            <w:r w:rsidRPr="4B00A9AF" w:rsidR="4F1F23E5">
              <w:rPr>
                <w:rFonts w:asciiTheme="minorHAnsi" w:hAnsiTheme="minorHAnsi" w:eastAsiaTheme="minorEastAsia" w:cstheme="minorBidi"/>
              </w:rPr>
              <w:t>Written Exam</w:t>
            </w:r>
            <w:r w:rsidRPr="4B00A9AF">
              <w:rPr>
                <w:rFonts w:asciiTheme="minorHAnsi" w:hAnsiTheme="minorHAnsi" w:eastAsiaTheme="minorEastAsia" w:cstheme="minorBidi"/>
              </w:rPr>
              <w:t>.  In</w:t>
            </w:r>
            <w:r w:rsidRPr="4B00A9AF" w:rsidR="006C78EE">
              <w:rPr>
                <w:rFonts w:asciiTheme="minorHAnsi" w:hAnsiTheme="minorHAnsi" w:eastAsiaTheme="minorEastAsia" w:cstheme="minorBidi"/>
              </w:rPr>
              <w:t xml:space="preserve"> </w:t>
            </w:r>
            <w:r w:rsidRPr="4B00A9AF">
              <w:rPr>
                <w:rFonts w:asciiTheme="minorHAnsi" w:hAnsiTheme="minorHAnsi" w:eastAsiaTheme="minorEastAsia" w:cstheme="minorBidi"/>
              </w:rPr>
              <w:t xml:space="preserve">devising the </w:t>
            </w:r>
            <w:r w:rsidRPr="4B00A9AF" w:rsidR="00017FCE">
              <w:rPr>
                <w:rFonts w:asciiTheme="minorHAnsi" w:hAnsiTheme="minorHAnsi" w:eastAsiaTheme="minorEastAsia" w:cstheme="minorBidi"/>
              </w:rPr>
              <w:t>exam paper</w:t>
            </w:r>
            <w:r w:rsidRPr="4B00A9AF">
              <w:rPr>
                <w:rFonts w:asciiTheme="minorHAnsi" w:hAnsiTheme="minorHAnsi" w:eastAsiaTheme="minorEastAsia" w:cstheme="minorBidi"/>
              </w:rPr>
              <w:t xml:space="preserve"> care should be taken to ensure that the learner is given the opportunity to show evidence of achievement of </w:t>
            </w:r>
            <w:r w:rsidRPr="4B00A9AF" w:rsidR="00017FCE">
              <w:rPr>
                <w:rFonts w:asciiTheme="minorHAnsi" w:hAnsiTheme="minorHAnsi" w:eastAsiaTheme="minorEastAsia" w:cstheme="minorBidi"/>
                <w:b/>
                <w:bCs/>
              </w:rPr>
              <w:t>each of</w:t>
            </w:r>
            <w:r w:rsidRPr="4B00A9AF" w:rsidR="00017FCE">
              <w:rPr>
                <w:rFonts w:asciiTheme="minorHAnsi" w:hAnsiTheme="minorHAnsi" w:eastAsiaTheme="minorEastAsia" w:cstheme="minorBidi"/>
              </w:rPr>
              <w:t xml:space="preserve"> </w:t>
            </w:r>
            <w:r w:rsidRPr="4B00A9AF">
              <w:rPr>
                <w:rFonts w:asciiTheme="minorHAnsi" w:hAnsiTheme="minorHAnsi" w:eastAsiaTheme="minorEastAsia" w:cstheme="minorBidi"/>
              </w:rPr>
              <w:t>the MIMLOs</w:t>
            </w:r>
            <w:r w:rsidRPr="4B00A9AF" w:rsidR="00017FCE">
              <w:rPr>
                <w:rFonts w:asciiTheme="minorHAnsi" w:hAnsiTheme="minorHAnsi" w:eastAsiaTheme="minorEastAsia" w:cstheme="minorBidi"/>
              </w:rPr>
              <w:t xml:space="preserve"> mapped to this technique.</w:t>
            </w:r>
          </w:p>
          <w:p w:rsidRPr="0058475D" w:rsidR="006C78EE" w:rsidP="4B00A9AF" w:rsidRDefault="00017FCE" w14:paraId="1CBB7EA7" w14:textId="2F963A5C">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The written exam </w:t>
            </w:r>
            <w:r w:rsidRPr="4B00A9AF" w:rsidR="006C78EE">
              <w:rPr>
                <w:rFonts w:asciiTheme="minorHAnsi" w:hAnsiTheme="minorHAnsi" w:eastAsiaTheme="minorEastAsia" w:cstheme="minorBidi"/>
              </w:rPr>
              <w:t xml:space="preserve">will be </w:t>
            </w:r>
            <w:r w:rsidRPr="4B00A9AF" w:rsidR="35C9B364">
              <w:rPr>
                <w:rFonts w:asciiTheme="minorHAnsi" w:hAnsiTheme="minorHAnsi" w:eastAsiaTheme="minorEastAsia" w:cstheme="minorBidi"/>
              </w:rPr>
              <w:t>1.5</w:t>
            </w:r>
            <w:r w:rsidRPr="4B00A9AF" w:rsidR="006C78EE">
              <w:rPr>
                <w:rFonts w:asciiTheme="minorHAnsi" w:hAnsiTheme="minorHAnsi" w:eastAsiaTheme="minorEastAsia" w:cstheme="minorBidi"/>
              </w:rPr>
              <w:t xml:space="preserve"> hours </w:t>
            </w:r>
            <w:r w:rsidRPr="4B00A9AF">
              <w:rPr>
                <w:rFonts w:asciiTheme="minorHAnsi" w:hAnsiTheme="minorHAnsi" w:eastAsiaTheme="minorEastAsia" w:cstheme="minorBidi"/>
              </w:rPr>
              <w:t xml:space="preserve">in </w:t>
            </w:r>
            <w:r w:rsidRPr="4B00A9AF" w:rsidR="006C78EE">
              <w:rPr>
                <w:rFonts w:asciiTheme="minorHAnsi" w:hAnsiTheme="minorHAnsi" w:eastAsiaTheme="minorEastAsia" w:cstheme="minorBidi"/>
              </w:rPr>
              <w:t>duration.</w:t>
            </w:r>
            <w:r w:rsidRPr="4B00A9AF">
              <w:rPr>
                <w:rFonts w:asciiTheme="minorHAnsi" w:hAnsiTheme="minorHAnsi" w:eastAsiaTheme="minorEastAsia" w:cstheme="minorBidi"/>
              </w:rPr>
              <w:t xml:space="preserve">  </w:t>
            </w:r>
            <w:r w:rsidRPr="4B00A9AF" w:rsidR="006C78EE">
              <w:rPr>
                <w:rFonts w:asciiTheme="minorHAnsi" w:hAnsiTheme="minorHAnsi" w:eastAsiaTheme="minorEastAsia" w:cstheme="minorBidi"/>
              </w:rPr>
              <w:t xml:space="preserve">The format </w:t>
            </w:r>
            <w:r w:rsidRPr="4B00A9AF">
              <w:rPr>
                <w:rFonts w:asciiTheme="minorHAnsi" w:hAnsiTheme="minorHAnsi" w:eastAsiaTheme="minorEastAsia" w:cstheme="minorBidi"/>
              </w:rPr>
              <w:t>shall</w:t>
            </w:r>
            <w:r w:rsidRPr="4B00A9AF" w:rsidR="006C78EE">
              <w:rPr>
                <w:rFonts w:asciiTheme="minorHAnsi" w:hAnsiTheme="minorHAnsi" w:eastAsiaTheme="minorEastAsia" w:cstheme="minorBidi"/>
              </w:rPr>
              <w:t xml:space="preserve"> be as follows:</w:t>
            </w:r>
          </w:p>
          <w:p w:rsidRPr="0058475D" w:rsidR="006C78EE" w:rsidP="4B00A9AF" w:rsidRDefault="006C78EE" w14:paraId="11C0D909" w14:textId="6700419C">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Section A</w:t>
            </w:r>
            <w:r w:rsidRPr="4B00A9AF" w:rsidR="00017FCE">
              <w:rPr>
                <w:rFonts w:asciiTheme="minorHAnsi" w:hAnsiTheme="minorHAnsi" w:eastAsiaTheme="minorEastAsia" w:cstheme="minorBidi"/>
              </w:rPr>
              <w:t xml:space="preserve">- </w:t>
            </w:r>
            <w:r w:rsidRPr="4B00A9AF" w:rsidR="3429D8AF">
              <w:rPr>
                <w:rFonts w:asciiTheme="minorHAnsi" w:hAnsiTheme="minorHAnsi" w:eastAsiaTheme="minorEastAsia" w:cstheme="minorBidi"/>
              </w:rPr>
              <w:t>S</w:t>
            </w:r>
            <w:r w:rsidRPr="4B00A9AF">
              <w:rPr>
                <w:rFonts w:asciiTheme="minorHAnsi" w:hAnsiTheme="minorHAnsi" w:eastAsiaTheme="minorEastAsia" w:cstheme="minorBidi"/>
              </w:rPr>
              <w:t>hort answer questions</w:t>
            </w:r>
          </w:p>
          <w:p w:rsidRPr="0058475D" w:rsidR="006C78EE" w:rsidP="4B00A9AF" w:rsidRDefault="006C78EE" w14:paraId="2E52E26C" w14:textId="19152AE8">
            <w:pPr>
              <w:pStyle w:val="ListParagraph"/>
              <w:numPr>
                <w:ilvl w:val="0"/>
                <w:numId w:val="30"/>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10</w:t>
            </w:r>
            <w:r w:rsidRPr="4B00A9AF" w:rsidR="3429D8AF">
              <w:rPr>
                <w:rFonts w:asciiTheme="minorHAnsi" w:hAnsiTheme="minorHAnsi" w:eastAsiaTheme="minorEastAsia" w:cstheme="minorBidi"/>
              </w:rPr>
              <w:t xml:space="preserve"> questions</w:t>
            </w:r>
            <w:r w:rsidRPr="4B00A9AF" w:rsidR="641F2986">
              <w:rPr>
                <w:rFonts w:asciiTheme="minorHAnsi" w:hAnsiTheme="minorHAnsi" w:eastAsiaTheme="minorEastAsia" w:cstheme="minorBidi"/>
              </w:rPr>
              <w:t xml:space="preserve"> (2</w:t>
            </w:r>
            <w:r w:rsidRPr="4B00A9AF">
              <w:rPr>
                <w:rFonts w:asciiTheme="minorHAnsi" w:hAnsiTheme="minorHAnsi" w:eastAsiaTheme="minorEastAsia" w:cstheme="minorBidi"/>
              </w:rPr>
              <w:t xml:space="preserve"> </w:t>
            </w:r>
            <w:r w:rsidRPr="4B00A9AF" w:rsidR="6874B8AF">
              <w:rPr>
                <w:rFonts w:asciiTheme="minorHAnsi" w:hAnsiTheme="minorHAnsi" w:eastAsiaTheme="minorEastAsia" w:cstheme="minorBidi"/>
              </w:rPr>
              <w:t>mark</w:t>
            </w:r>
            <w:r w:rsidRPr="4B00A9AF" w:rsidR="641F2986">
              <w:rPr>
                <w:rFonts w:asciiTheme="minorHAnsi" w:hAnsiTheme="minorHAnsi" w:eastAsiaTheme="minorEastAsia" w:cstheme="minorBidi"/>
              </w:rPr>
              <w:t>s</w:t>
            </w:r>
            <w:r w:rsidRPr="4B00A9AF">
              <w:rPr>
                <w:rFonts w:asciiTheme="minorHAnsi" w:hAnsiTheme="minorHAnsi" w:eastAsiaTheme="minorEastAsia" w:cstheme="minorBidi"/>
              </w:rPr>
              <w:t xml:space="preserve"> each)</w:t>
            </w:r>
            <w:r w:rsidRPr="4B00A9AF" w:rsidR="00017FCE">
              <w:rPr>
                <w:rFonts w:asciiTheme="minorHAnsi" w:hAnsiTheme="minorHAnsi" w:eastAsiaTheme="minorEastAsia" w:cstheme="minorBidi"/>
              </w:rPr>
              <w:t xml:space="preserve"> (all questions to be attempted)</w:t>
            </w:r>
          </w:p>
          <w:p w:rsidRPr="0058475D" w:rsidR="006C78EE" w:rsidP="4B00A9AF" w:rsidRDefault="006C78EE" w14:paraId="6E8C87DA" w14:textId="555EE86A">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Section B</w:t>
            </w:r>
            <w:r w:rsidRPr="4B00A9AF" w:rsidR="00017FCE">
              <w:rPr>
                <w:rFonts w:asciiTheme="minorHAnsi" w:hAnsiTheme="minorHAnsi" w:eastAsiaTheme="minorEastAsia" w:cstheme="minorBidi"/>
              </w:rPr>
              <w:t xml:space="preserve">- </w:t>
            </w:r>
            <w:r w:rsidRPr="4B00A9AF" w:rsidR="3429D8AF">
              <w:rPr>
                <w:rFonts w:asciiTheme="minorHAnsi" w:hAnsiTheme="minorHAnsi" w:eastAsiaTheme="minorEastAsia" w:cstheme="minorBidi"/>
              </w:rPr>
              <w:t>S</w:t>
            </w:r>
            <w:r w:rsidRPr="4B00A9AF">
              <w:rPr>
                <w:rFonts w:asciiTheme="minorHAnsi" w:hAnsiTheme="minorHAnsi" w:eastAsiaTheme="minorEastAsia" w:cstheme="minorBidi"/>
              </w:rPr>
              <w:t>tructured questions</w:t>
            </w:r>
          </w:p>
          <w:p w:rsidRPr="00660F51" w:rsidR="006C78EE" w:rsidP="4B00A9AF" w:rsidRDefault="00017FCE" w14:paraId="536B504C" w14:textId="4FBAB56D">
            <w:pPr>
              <w:pStyle w:val="ListParagraph"/>
              <w:numPr>
                <w:ilvl w:val="0"/>
                <w:numId w:val="30"/>
              </w:numPr>
              <w:spacing w:line="360" w:lineRule="auto"/>
              <w:rPr>
                <w:rFonts w:asciiTheme="minorHAnsi" w:hAnsiTheme="minorHAnsi" w:eastAsiaTheme="minorEastAsia" w:cstheme="minorBidi"/>
              </w:rPr>
            </w:pPr>
            <w:r w:rsidRPr="4B00A9AF">
              <w:rPr>
                <w:rFonts w:asciiTheme="minorHAnsi" w:hAnsiTheme="minorHAnsi" w:eastAsiaTheme="minorEastAsia" w:cstheme="minorBidi"/>
              </w:rPr>
              <w:t>2 questions</w:t>
            </w:r>
            <w:r w:rsidRPr="4B00A9AF" w:rsidR="6E18E1BC">
              <w:rPr>
                <w:rFonts w:asciiTheme="minorHAnsi" w:hAnsiTheme="minorHAnsi" w:eastAsiaTheme="minorEastAsia" w:cstheme="minorBidi"/>
              </w:rPr>
              <w:t xml:space="preserve"> </w:t>
            </w:r>
            <w:r w:rsidRPr="4B00A9AF" w:rsidR="641F2986">
              <w:rPr>
                <w:rFonts w:asciiTheme="minorHAnsi" w:hAnsiTheme="minorHAnsi" w:eastAsiaTheme="minorEastAsia" w:cstheme="minorBidi"/>
              </w:rPr>
              <w:t>(20</w:t>
            </w:r>
            <w:r w:rsidRPr="4B00A9AF" w:rsidR="006C78EE">
              <w:rPr>
                <w:rFonts w:asciiTheme="minorHAnsi" w:hAnsiTheme="minorHAnsi" w:eastAsiaTheme="minorEastAsia" w:cstheme="minorBidi"/>
              </w:rPr>
              <w:t xml:space="preserve"> marks each)</w:t>
            </w:r>
            <w:r w:rsidRPr="4B00A9AF">
              <w:rPr>
                <w:rFonts w:asciiTheme="minorHAnsi" w:hAnsiTheme="minorHAnsi" w:eastAsiaTheme="minorEastAsia" w:cstheme="minorBidi"/>
              </w:rPr>
              <w:t xml:space="preserve"> (both questions to be attempted)</w:t>
            </w:r>
          </w:p>
        </w:tc>
      </w:tr>
    </w:tbl>
    <w:p w:rsidR="00017FCE" w:rsidP="7223B73A" w:rsidRDefault="00017FCE" w14:paraId="2FD95E7A" w14:textId="252A9ACE">
      <w:pPr>
        <w:spacing w:line="360" w:lineRule="auto"/>
        <w:ind w:left="0" w:firstLine="0"/>
        <w:rPr>
          <w:rFonts w:cs="Arial" w:asciiTheme="minorHAnsi" w:hAnsiTheme="minorHAnsi"/>
          <w:i/>
          <w:iCs/>
        </w:rPr>
      </w:pPr>
    </w:p>
    <w:p w:rsidRPr="00660F51" w:rsidR="002B5105" w:rsidP="002B5105" w:rsidRDefault="002B5105" w14:paraId="2B39FE86" w14:textId="130C0DF9">
      <w:pPr>
        <w:pStyle w:val="Heading1"/>
      </w:pPr>
      <w:r w:rsidRPr="00660F51">
        <w:t>11</w:t>
      </w:r>
      <w:r>
        <w:t>d</w:t>
      </w:r>
      <w:r w:rsidRPr="00660F51">
        <w:t xml:space="preserve">.   </w:t>
      </w:r>
      <w:r w:rsidRPr="00660F51">
        <w:tab/>
      </w:r>
      <w:r>
        <w:t>Eligibility for Certificatio</w:t>
      </w:r>
      <w:r w:rsidRPr="00660F51">
        <w:t xml:space="preserve">n </w:t>
      </w:r>
    </w:p>
    <w:p w:rsidRPr="002B5105" w:rsidR="002B5105" w:rsidP="4B00A9AF" w:rsidRDefault="002B5105" w14:paraId="6AE6308C" w14:textId="60216BFB">
      <w:pPr>
        <w:spacing w:line="360" w:lineRule="auto"/>
        <w:ind w:left="0" w:firstLine="0"/>
        <w:rPr>
          <w:rFonts w:cs="Arial" w:asciiTheme="minorHAnsi" w:hAnsiTheme="minorHAnsi"/>
        </w:rPr>
      </w:pPr>
      <w:r w:rsidRPr="7223B73A">
        <w:rPr>
          <w:rFonts w:cs="Arial" w:asciiTheme="minorHAnsi" w:hAnsiTheme="minorHAnsi"/>
        </w:rPr>
        <w:t>The learner is eligible for certification because they have demonstrated achievement of all MIMLOs.</w:t>
      </w:r>
    </w:p>
    <w:p w:rsidR="7223B73A" w:rsidRDefault="7223B73A" w14:paraId="41BF5AF3" w14:textId="52483723">
      <w:r>
        <w:br w:type="page"/>
      </w:r>
    </w:p>
    <w:p w:rsidRPr="00660F51" w:rsidR="008B6605" w:rsidP="00017FCE" w:rsidRDefault="008B6605" w14:paraId="0EF03F31" w14:textId="77777777">
      <w:pPr>
        <w:pStyle w:val="Heading1"/>
      </w:pPr>
      <w:r w:rsidRPr="00660F51">
        <w:t xml:space="preserve">12. Grading </w:t>
      </w:r>
    </w:p>
    <w:p w:rsidRPr="00017FCE" w:rsidR="008B6605" w:rsidP="4B00A9AF" w:rsidRDefault="008B6605" w14:paraId="31B4EE6D" w14:textId="6271DC01">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Distinction:  </w:t>
      </w:r>
      <w:r>
        <w:tab/>
      </w:r>
      <w:r>
        <w:tab/>
      </w:r>
      <w:r w:rsidRPr="4B00A9AF">
        <w:rPr>
          <w:rFonts w:asciiTheme="minorHAnsi" w:hAnsiTheme="minorHAnsi" w:eastAsiaTheme="minorEastAsia" w:cstheme="minorBidi"/>
        </w:rPr>
        <w:t xml:space="preserve">80% - 100%  </w:t>
      </w:r>
    </w:p>
    <w:p w:rsidRPr="00017FCE" w:rsidR="008B6605" w:rsidP="4B00A9AF" w:rsidRDefault="008B6605" w14:paraId="052BAB36" w14:textId="451206A7">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Merit:  </w:t>
      </w:r>
      <w:r>
        <w:tab/>
      </w:r>
      <w:r>
        <w:tab/>
      </w:r>
      <w:r>
        <w:tab/>
      </w:r>
      <w:r w:rsidRPr="4B00A9AF">
        <w:rPr>
          <w:rFonts w:asciiTheme="minorHAnsi" w:hAnsiTheme="minorHAnsi" w:eastAsiaTheme="minorEastAsia" w:cstheme="minorBidi"/>
        </w:rPr>
        <w:t xml:space="preserve">65% - 79% </w:t>
      </w:r>
    </w:p>
    <w:p w:rsidRPr="00017FCE" w:rsidR="008B6605" w:rsidP="4B00A9AF" w:rsidRDefault="008B6605" w14:paraId="7753E166" w14:textId="5F96165F">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Pass:  </w:t>
      </w:r>
      <w:r>
        <w:tab/>
      </w:r>
      <w:r w:rsidRPr="4B00A9AF">
        <w:rPr>
          <w:rFonts w:asciiTheme="minorHAnsi" w:hAnsiTheme="minorHAnsi" w:eastAsiaTheme="minorEastAsia" w:cstheme="minorBidi"/>
        </w:rPr>
        <w:t xml:space="preserve"> </w:t>
      </w:r>
      <w:r>
        <w:tab/>
      </w:r>
      <w:r>
        <w:tab/>
      </w:r>
      <w:r w:rsidRPr="4B00A9AF">
        <w:rPr>
          <w:rFonts w:asciiTheme="minorHAnsi" w:hAnsiTheme="minorHAnsi" w:eastAsiaTheme="minorEastAsia" w:cstheme="minorBidi"/>
        </w:rPr>
        <w:t xml:space="preserve">50% - 64% </w:t>
      </w:r>
    </w:p>
    <w:p w:rsidRPr="00017FCE" w:rsidR="008B6605" w:rsidP="4B00A9AF" w:rsidRDefault="76D3548C" w14:paraId="67FAFB64" w14:textId="494F31A4">
      <w:pPr>
        <w:spacing w:line="360" w:lineRule="auto"/>
        <w:rPr>
          <w:rFonts w:asciiTheme="minorHAnsi" w:hAnsiTheme="minorHAnsi" w:eastAsiaTheme="minorEastAsia" w:cstheme="minorBidi"/>
        </w:rPr>
      </w:pPr>
      <w:r w:rsidRPr="4B00A9AF">
        <w:rPr>
          <w:rFonts w:asciiTheme="minorHAnsi" w:hAnsiTheme="minorHAnsi" w:eastAsiaTheme="minorEastAsia" w:cstheme="minorBidi"/>
        </w:rPr>
        <w:t xml:space="preserve">Unsuccessful: </w:t>
      </w:r>
      <w:r>
        <w:tab/>
      </w:r>
      <w:r w:rsidRPr="4B00A9AF" w:rsidR="008B6605">
        <w:rPr>
          <w:rFonts w:asciiTheme="minorHAnsi" w:hAnsiTheme="minorHAnsi" w:eastAsiaTheme="minorEastAsia" w:cstheme="minorBidi"/>
        </w:rPr>
        <w:t xml:space="preserve"> </w:t>
      </w:r>
      <w:r>
        <w:tab/>
      </w:r>
      <w:r w:rsidRPr="4B00A9AF" w:rsidR="008B6605">
        <w:rPr>
          <w:rFonts w:asciiTheme="minorHAnsi" w:hAnsiTheme="minorHAnsi" w:eastAsiaTheme="minorEastAsia" w:cstheme="minorBidi"/>
        </w:rPr>
        <w:t xml:space="preserve">0% - 49% </w:t>
      </w:r>
    </w:p>
    <w:p w:rsidR="00C27EBB" w:rsidP="4B00A9AF" w:rsidRDefault="008B6605" w14:paraId="20F813BC" w14:textId="39A8002E">
      <w:pPr>
        <w:spacing w:before="240" w:line="360" w:lineRule="auto"/>
        <w:rPr>
          <w:rFonts w:asciiTheme="minorHAnsi" w:hAnsiTheme="minorHAnsi" w:eastAsiaTheme="minorEastAsia" w:cstheme="minorBidi"/>
        </w:rPr>
      </w:pPr>
      <w:r w:rsidRPr="4B00A9AF">
        <w:rPr>
          <w:rFonts w:asciiTheme="minorHAnsi" w:hAnsiTheme="minorHAnsi" w:eastAsiaTheme="minorEastAsia" w:cstheme="minorBidi"/>
        </w:rPr>
        <w:t>At levels 4, 5 and 6 CAS major and minor awards will be graded. The grade achieved for the major award will be determined by the grades achieved in the minor awards</w:t>
      </w:r>
      <w:r w:rsidRPr="4B00A9AF" w:rsidR="00017FCE">
        <w:rPr>
          <w:rFonts w:asciiTheme="minorHAnsi" w:hAnsiTheme="minorHAnsi" w:eastAsiaTheme="minorEastAsia" w:cstheme="minorBidi"/>
        </w:rPr>
        <w:t>.</w:t>
      </w:r>
    </w:p>
    <w:p w:rsidR="00C27EBB" w:rsidRDefault="00C27EBB" w14:paraId="7D1BBF25" w14:textId="77777777">
      <w:pPr>
        <w:spacing w:after="160" w:line="259" w:lineRule="auto"/>
        <w:ind w:left="0" w:firstLine="0"/>
      </w:pPr>
      <w:r>
        <w:br w:type="page"/>
      </w:r>
    </w:p>
    <w:p w:rsidR="006D79E6" w:rsidP="00017FCE" w:rsidRDefault="005C3185" w14:paraId="69425425" w14:textId="33EA2EDD">
      <w:pPr>
        <w:pStyle w:val="Heading1"/>
      </w:pPr>
      <w:r w:rsidRPr="00660F51">
        <w:t xml:space="preserve">13. </w:t>
      </w:r>
      <w:r w:rsidRPr="00660F51" w:rsidR="005A76EB">
        <w:t xml:space="preserve">Assessment Criteria </w:t>
      </w:r>
      <w:r w:rsidRPr="00660F51" w:rsidR="00C261EB">
        <w:t xml:space="preserve">- </w:t>
      </w:r>
      <w:r w:rsidRPr="00660F51">
        <w:t>Learner Marking Sheet(s)</w:t>
      </w:r>
    </w:p>
    <w:p w:rsidRPr="00C27EBB" w:rsidR="00C27EBB" w:rsidP="00C27EBB" w:rsidRDefault="00C27EBB" w14:paraId="2FD9A616" w14:textId="77777777"/>
    <w:tbl>
      <w:tblPr>
        <w:tblStyle w:val="TableGrid1"/>
        <w:tblW w:w="9768" w:type="dxa"/>
        <w:tblInd w:w="-110" w:type="dxa"/>
        <w:tblCellMar>
          <w:top w:w="3" w:type="dxa"/>
          <w:left w:w="94" w:type="dxa"/>
          <w:right w:w="56" w:type="dxa"/>
        </w:tblCellMar>
        <w:tblLook w:val="04A0" w:firstRow="1" w:lastRow="0" w:firstColumn="1" w:lastColumn="0" w:noHBand="0" w:noVBand="1"/>
      </w:tblPr>
      <w:tblGrid>
        <w:gridCol w:w="3885"/>
        <w:gridCol w:w="2299"/>
        <w:gridCol w:w="1530"/>
        <w:gridCol w:w="870"/>
        <w:gridCol w:w="1149"/>
        <w:gridCol w:w="35"/>
      </w:tblGrid>
      <w:tr w:rsidRPr="00660F51" w:rsidR="00BA0F55" w:rsidTr="5D2D632A" w14:paraId="35F2C7FB" w14:textId="77777777">
        <w:trPr>
          <w:gridAfter w:val="1"/>
          <w:wAfter w:w="35" w:type="dxa"/>
          <w:trHeight w:val="548"/>
        </w:trPr>
        <w:tc>
          <w:tcPr>
            <w:tcW w:w="6184"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660F51" w:rsidR="00F11834" w:rsidP="4B00A9AF" w:rsidRDefault="005149EE" w14:paraId="04C127A4" w14:textId="4A096FC1">
            <w:pPr>
              <w:spacing w:after="0" w:line="259" w:lineRule="auto"/>
              <w:ind w:left="180" w:right="834" w:firstLine="0"/>
              <w:rPr>
                <w:rFonts w:asciiTheme="minorHAnsi" w:hAnsiTheme="minorHAnsi" w:eastAsiaTheme="minorEastAsia" w:cstheme="minorBidi"/>
                <w:b/>
                <w:bCs/>
                <w:color w:val="auto"/>
              </w:rPr>
            </w:pPr>
            <w:r w:rsidRPr="4B00A9AF">
              <w:rPr>
                <w:rFonts w:asciiTheme="minorHAnsi" w:hAnsiTheme="minorHAnsi" w:eastAsiaTheme="minorEastAsia" w:cstheme="minorBidi"/>
                <w:b/>
                <w:bCs/>
                <w:color w:val="auto"/>
              </w:rPr>
              <w:t xml:space="preserve">Individual </w:t>
            </w:r>
            <w:r w:rsidRPr="4B00A9AF" w:rsidR="2F8A4BD1">
              <w:rPr>
                <w:rFonts w:asciiTheme="minorHAnsi" w:hAnsiTheme="minorHAnsi" w:eastAsiaTheme="minorEastAsia" w:cstheme="minorBidi"/>
                <w:b/>
                <w:bCs/>
                <w:color w:val="auto"/>
              </w:rPr>
              <w:t xml:space="preserve">Learner </w:t>
            </w:r>
            <w:r w:rsidRPr="4B00A9AF" w:rsidR="4EF42B1B">
              <w:rPr>
                <w:rFonts w:asciiTheme="minorHAnsi" w:hAnsiTheme="minorHAnsi" w:eastAsiaTheme="minorEastAsia" w:cstheme="minorBidi"/>
                <w:b/>
                <w:bCs/>
                <w:color w:val="auto"/>
              </w:rPr>
              <w:t>M</w:t>
            </w:r>
            <w:r w:rsidRPr="4B00A9AF">
              <w:rPr>
                <w:rFonts w:asciiTheme="minorHAnsi" w:hAnsiTheme="minorHAnsi" w:eastAsiaTheme="minorEastAsia" w:cstheme="minorBidi"/>
                <w:b/>
                <w:bCs/>
                <w:color w:val="auto"/>
              </w:rPr>
              <w:t xml:space="preserve">arking Sheet </w:t>
            </w:r>
          </w:p>
          <w:p w:rsidRPr="00660F51" w:rsidR="005149EE" w:rsidP="4B00A9AF" w:rsidRDefault="30B59BAB" w14:paraId="71055B4F" w14:textId="2F7BFFE9">
            <w:pPr>
              <w:spacing w:after="0" w:line="240" w:lineRule="auto"/>
              <w:ind w:left="180" w:firstLine="0"/>
              <w:rPr>
                <w:rFonts w:asciiTheme="minorHAnsi" w:hAnsiTheme="minorHAnsi" w:eastAsiaTheme="minorEastAsia" w:cstheme="minorBidi"/>
                <w:color w:val="auto"/>
              </w:rPr>
            </w:pPr>
            <w:r w:rsidRPr="4B00A9AF">
              <w:rPr>
                <w:rFonts w:asciiTheme="minorHAnsi" w:hAnsiTheme="minorHAnsi" w:eastAsiaTheme="minorEastAsia" w:cstheme="minorBidi"/>
              </w:rPr>
              <w:t>Sport and Recreation Studies 5N2667</w:t>
            </w:r>
          </w:p>
        </w:tc>
        <w:tc>
          <w:tcPr>
            <w:tcW w:w="3549" w:type="dxa"/>
            <w:gridSpan w:val="3"/>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660F51" w:rsidR="00F11834" w:rsidP="4B00A9AF" w:rsidRDefault="2F8A4BD1" w14:paraId="7DB2DB5B" w14:textId="67112E14">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 xml:space="preserve">Learner </w:t>
            </w:r>
            <w:r w:rsidRPr="4B00A9AF" w:rsidR="4EF42B1B">
              <w:rPr>
                <w:rFonts w:asciiTheme="minorHAnsi" w:hAnsiTheme="minorHAnsi" w:eastAsiaTheme="minorEastAsia" w:cstheme="minorBidi"/>
                <w:b/>
                <w:bCs/>
                <w:color w:val="auto"/>
              </w:rPr>
              <w:t xml:space="preserve">Name: </w:t>
            </w:r>
          </w:p>
          <w:p w:rsidRPr="00660F51" w:rsidR="005149EE" w:rsidP="4B00A9AF" w:rsidRDefault="005149EE" w14:paraId="758CCF1F" w14:textId="64F8A309">
            <w:pPr>
              <w:spacing w:after="0" w:line="259" w:lineRule="auto"/>
              <w:ind w:left="0" w:right="8" w:firstLine="0"/>
              <w:jc w:val="center"/>
              <w:rPr>
                <w:rFonts w:asciiTheme="minorHAnsi" w:hAnsiTheme="minorHAnsi" w:eastAsiaTheme="minorEastAsia" w:cstheme="minorBidi"/>
                <w:color w:val="auto"/>
              </w:rPr>
            </w:pPr>
          </w:p>
        </w:tc>
      </w:tr>
      <w:tr w:rsidRPr="00660F51" w:rsidR="006C6CD3" w:rsidTr="5D2D632A" w14:paraId="3CBC7901" w14:textId="77777777">
        <w:trPr>
          <w:gridAfter w:val="1"/>
          <w:wAfter w:w="35" w:type="dxa"/>
          <w:trHeight w:val="452"/>
        </w:trPr>
        <w:tc>
          <w:tcPr>
            <w:tcW w:w="973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6C6CD3" w:rsidP="4B00A9AF" w:rsidRDefault="2807D65B" w14:paraId="61BFB0A7" w14:textId="6EF36D3A">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 xml:space="preserve">Assessment Technique: </w:t>
            </w:r>
          </w:p>
          <w:p w:rsidRPr="00660F51" w:rsidR="006C6CD3" w:rsidP="4B00A9AF" w:rsidRDefault="2807D65B" w14:paraId="71CF6757" w14:textId="3232E855">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 xml:space="preserve">Collection of Work </w:t>
            </w:r>
            <w:r w:rsidRPr="4B00A9AF" w:rsidR="7F1A94EC">
              <w:rPr>
                <w:rFonts w:asciiTheme="minorHAnsi" w:hAnsiTheme="minorHAnsi" w:eastAsiaTheme="minorEastAsia" w:cstheme="minorBidi"/>
                <w:color w:val="auto"/>
              </w:rPr>
              <w:t>70%</w:t>
            </w:r>
          </w:p>
        </w:tc>
      </w:tr>
      <w:tr w:rsidRPr="00660F51" w:rsidR="006C6CD3" w:rsidTr="5D2D632A" w14:paraId="441847B5" w14:textId="77777777">
        <w:trPr>
          <w:gridAfter w:val="1"/>
          <w:wAfter w:w="35" w:type="dxa"/>
          <w:trHeight w:val="45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75558E67" w14:textId="620F11E8">
            <w:pPr>
              <w:spacing w:after="0" w:line="259" w:lineRule="auto"/>
              <w:ind w:left="16" w:firstLine="0"/>
              <w:rPr>
                <w:rFonts w:asciiTheme="minorHAnsi" w:hAnsiTheme="minorHAnsi" w:eastAsiaTheme="minorEastAsia" w:cstheme="minorBidi"/>
                <w:b/>
                <w:bCs/>
              </w:rPr>
            </w:pPr>
            <w:r w:rsidRPr="4B00A9AF">
              <w:rPr>
                <w:rFonts w:asciiTheme="minorHAnsi" w:hAnsiTheme="minorHAnsi" w:eastAsiaTheme="minorEastAsia" w:cstheme="minorBidi"/>
                <w:b/>
                <w:bCs/>
              </w:rPr>
              <w:t xml:space="preserve">Assessment Criteria </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6C6CD3" w:rsidP="4B00A9AF" w:rsidRDefault="2807D65B" w14:paraId="6E44EB8B" w14:textId="12E2F056">
            <w:pPr>
              <w:spacing w:after="0" w:line="259" w:lineRule="auto"/>
              <w:ind w:left="25" w:right="23" w:firstLine="0"/>
              <w:jc w:val="center"/>
              <w:rPr>
                <w:rFonts w:asciiTheme="minorHAnsi" w:hAnsiTheme="minorHAnsi" w:eastAsiaTheme="minorEastAsia" w:cstheme="minorBidi"/>
                <w:b/>
                <w:bCs/>
                <w:color w:val="auto"/>
              </w:rPr>
            </w:pPr>
            <w:r w:rsidRPr="4B00A9AF">
              <w:rPr>
                <w:rFonts w:asciiTheme="minorHAnsi" w:hAnsiTheme="minorHAnsi" w:eastAsiaTheme="minorEastAsia" w:cstheme="minorBidi"/>
                <w:b/>
                <w:bCs/>
                <w:color w:val="auto"/>
              </w:rPr>
              <w:t>Maximum Mark</w:t>
            </w:r>
            <w:r w:rsidRPr="4B00A9AF">
              <w:rPr>
                <w:rFonts w:asciiTheme="minorHAnsi" w:hAnsiTheme="minorHAnsi" w:eastAsiaTheme="minorEastAsia" w:cstheme="minorBidi"/>
                <w:color w:val="auto"/>
              </w:rPr>
              <w:t xml:space="preserve"> </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6C6CD3" w:rsidP="4B00A9AF" w:rsidRDefault="2807D65B" w14:paraId="650D2383" w14:textId="272AE0DF">
            <w:pPr>
              <w:spacing w:after="0" w:line="259" w:lineRule="auto"/>
              <w:ind w:left="285" w:hanging="86"/>
              <w:rPr>
                <w:rFonts w:asciiTheme="minorHAnsi" w:hAnsiTheme="minorHAnsi" w:eastAsiaTheme="minorEastAsia" w:cstheme="minorBidi"/>
                <w:b/>
                <w:bCs/>
                <w:color w:val="auto"/>
              </w:rPr>
            </w:pPr>
            <w:r w:rsidRPr="4B00A9AF">
              <w:rPr>
                <w:rFonts w:asciiTheme="minorHAnsi" w:hAnsiTheme="minorHAnsi" w:eastAsiaTheme="minorEastAsia" w:cstheme="minorBidi"/>
                <w:b/>
                <w:bCs/>
                <w:color w:val="auto"/>
              </w:rPr>
              <w:t>Learner Mark</w:t>
            </w:r>
            <w:r w:rsidRPr="4B00A9AF">
              <w:rPr>
                <w:rFonts w:asciiTheme="minorHAnsi" w:hAnsiTheme="minorHAnsi" w:eastAsiaTheme="minorEastAsia" w:cstheme="minorBidi"/>
                <w:color w:val="auto"/>
              </w:rPr>
              <w:t xml:space="preserve"> </w:t>
            </w:r>
          </w:p>
        </w:tc>
      </w:tr>
      <w:tr w:rsidRPr="00660F51" w:rsidR="007C73D5" w:rsidTr="5D2D632A" w14:paraId="0A62D539" w14:textId="77777777">
        <w:trPr>
          <w:gridAfter w:val="1"/>
          <w:wAfter w:w="35" w:type="dxa"/>
          <w:trHeight w:val="452"/>
        </w:trPr>
        <w:tc>
          <w:tcPr>
            <w:tcW w:w="973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702FF" w:rsidR="007C73D5" w:rsidP="4B00A9AF" w:rsidRDefault="01390D54" w14:paraId="2D1499F3" w14:textId="3C5E1689">
            <w:pPr>
              <w:pStyle w:val="ListParagraph"/>
              <w:numPr>
                <w:ilvl w:val="0"/>
                <w:numId w:val="30"/>
              </w:numPr>
              <w:spacing w:after="0" w:line="259" w:lineRule="auto"/>
              <w:rPr>
                <w:rFonts w:asciiTheme="minorHAnsi" w:hAnsiTheme="minorHAnsi" w:eastAsiaTheme="minorEastAsia" w:cstheme="minorBidi"/>
                <w:b/>
                <w:bCs/>
                <w:color w:val="auto"/>
              </w:rPr>
            </w:pPr>
            <w:r w:rsidRPr="4B00A9AF">
              <w:rPr>
                <w:rFonts w:asciiTheme="minorHAnsi" w:hAnsiTheme="minorHAnsi" w:eastAsiaTheme="minorEastAsia" w:cstheme="minorBidi"/>
              </w:rPr>
              <w:t>Investigate the legal and ethical frameworks, organisational functions and operational standards of national and governing bodies for sport, exercise and recreation (15 Marks)</w:t>
            </w:r>
          </w:p>
        </w:tc>
      </w:tr>
      <w:tr w:rsidRPr="00660F51" w:rsidR="006C6CD3" w:rsidTr="5D2D632A" w14:paraId="4883E83C" w14:textId="77777777">
        <w:trPr>
          <w:gridAfter w:val="1"/>
          <w:wAfter w:w="35" w:type="dxa"/>
          <w:trHeight w:val="45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6C6CD3" w:rsidP="4B00A9AF" w:rsidRDefault="2807D65B" w14:paraId="7D4D9542" w14:textId="4F292819">
            <w:pPr>
              <w:pStyle w:val="ListParagraph"/>
              <w:numPr>
                <w:ilvl w:val="0"/>
                <w:numId w:val="58"/>
              </w:numPr>
              <w:spacing w:after="0" w:line="259" w:lineRule="auto"/>
              <w:ind w:left="1711"/>
              <w:rPr>
                <w:rFonts w:asciiTheme="minorHAnsi" w:hAnsiTheme="minorHAnsi" w:eastAsiaTheme="minorEastAsia" w:cstheme="minorBidi"/>
              </w:rPr>
            </w:pPr>
            <w:r w:rsidRPr="4B00A9AF">
              <w:rPr>
                <w:rFonts w:asciiTheme="minorHAnsi" w:hAnsiTheme="minorHAnsi" w:eastAsiaTheme="minorEastAsia" w:cstheme="minorBidi"/>
              </w:rPr>
              <w:t xml:space="preserve">Understanding of legal and ethical frameworks </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2464022F" w14:textId="16AE8DCB">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6C6CD3" w:rsidP="4B00A9AF" w:rsidRDefault="006C6CD3" w14:paraId="2BB48CA2" w14:textId="77777777">
            <w:pPr>
              <w:spacing w:after="0" w:line="259" w:lineRule="auto"/>
              <w:ind w:left="285" w:hanging="86"/>
              <w:rPr>
                <w:rFonts w:asciiTheme="minorHAnsi" w:hAnsiTheme="minorHAnsi" w:eastAsiaTheme="minorEastAsia" w:cstheme="minorBidi"/>
                <w:b/>
                <w:bCs/>
                <w:color w:val="auto"/>
              </w:rPr>
            </w:pPr>
          </w:p>
        </w:tc>
      </w:tr>
      <w:tr w:rsidRPr="00660F51" w:rsidR="006C6CD3" w:rsidTr="5D2D632A" w14:paraId="56FE0C1B" w14:textId="77777777">
        <w:trPr>
          <w:gridAfter w:val="1"/>
          <w:wAfter w:w="35" w:type="dxa"/>
          <w:trHeight w:val="45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6C6CD3" w:rsidP="4B00A9AF" w:rsidRDefault="2807D65B" w14:paraId="07C73677" w14:textId="7488B13F">
            <w:pPr>
              <w:pStyle w:val="ListParagraph"/>
              <w:numPr>
                <w:ilvl w:val="0"/>
                <w:numId w:val="58"/>
              </w:numPr>
              <w:spacing w:after="0" w:line="259" w:lineRule="auto"/>
              <w:ind w:left="1711"/>
              <w:rPr>
                <w:rFonts w:asciiTheme="minorHAnsi" w:hAnsiTheme="minorHAnsi" w:eastAsiaTheme="minorEastAsia" w:cstheme="minorBidi"/>
              </w:rPr>
            </w:pPr>
            <w:r w:rsidRPr="4B00A9AF">
              <w:rPr>
                <w:rFonts w:asciiTheme="minorHAnsi" w:hAnsiTheme="minorHAnsi" w:eastAsiaTheme="minorEastAsia" w:cstheme="minorBidi"/>
              </w:rPr>
              <w:t xml:space="preserve">Explanation of organisational functions  </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008139D1" w14:textId="450AA2F8">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6C6CD3" w:rsidP="4B00A9AF" w:rsidRDefault="006C6CD3" w14:paraId="7893BE72" w14:textId="77777777">
            <w:pPr>
              <w:spacing w:after="0" w:line="259" w:lineRule="auto"/>
              <w:ind w:left="285" w:hanging="86"/>
              <w:rPr>
                <w:rFonts w:asciiTheme="minorHAnsi" w:hAnsiTheme="minorHAnsi" w:eastAsiaTheme="minorEastAsia" w:cstheme="minorBidi"/>
                <w:b/>
                <w:bCs/>
                <w:color w:val="auto"/>
              </w:rPr>
            </w:pPr>
          </w:p>
        </w:tc>
      </w:tr>
      <w:tr w:rsidRPr="00660F51" w:rsidR="006C6CD3" w:rsidTr="5D2D632A" w14:paraId="546DC32D" w14:textId="77777777">
        <w:trPr>
          <w:gridAfter w:val="1"/>
          <w:wAfter w:w="35" w:type="dxa"/>
          <w:trHeight w:val="45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6C6CD3" w:rsidP="4B00A9AF" w:rsidRDefault="2807D65B" w14:paraId="3AB9429E" w14:textId="6AC658C8">
            <w:pPr>
              <w:pStyle w:val="ListParagraph"/>
              <w:numPr>
                <w:ilvl w:val="0"/>
                <w:numId w:val="58"/>
              </w:numPr>
              <w:spacing w:after="0" w:line="259" w:lineRule="auto"/>
              <w:ind w:left="1711"/>
              <w:rPr>
                <w:rFonts w:asciiTheme="minorHAnsi" w:hAnsiTheme="minorHAnsi" w:eastAsiaTheme="minorEastAsia" w:cstheme="minorBidi"/>
              </w:rPr>
            </w:pPr>
            <w:r w:rsidRPr="4B00A9AF">
              <w:rPr>
                <w:rFonts w:asciiTheme="minorHAnsi" w:hAnsiTheme="minorHAnsi" w:eastAsiaTheme="minorEastAsia" w:cstheme="minorBidi"/>
              </w:rPr>
              <w:t xml:space="preserve">Evaluation of operational standards and their application </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703D8A9A" w14:textId="27D648FB">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6C6CD3" w:rsidP="4B00A9AF" w:rsidRDefault="006C6CD3" w14:paraId="03FB22AC" w14:textId="77777777">
            <w:pPr>
              <w:spacing w:after="0" w:line="259" w:lineRule="auto"/>
              <w:ind w:left="285" w:hanging="86"/>
              <w:rPr>
                <w:rFonts w:asciiTheme="minorHAnsi" w:hAnsiTheme="minorHAnsi" w:eastAsiaTheme="minorEastAsia" w:cstheme="minorBidi"/>
                <w:b/>
                <w:bCs/>
                <w:color w:val="auto"/>
              </w:rPr>
            </w:pPr>
          </w:p>
        </w:tc>
      </w:tr>
      <w:tr w:rsidRPr="00660F51" w:rsidR="006C6CD3" w:rsidTr="5D2D632A" w14:paraId="36FF39AF" w14:textId="77777777">
        <w:trPr>
          <w:gridAfter w:val="1"/>
          <w:wAfter w:w="35" w:type="dxa"/>
          <w:trHeight w:val="598"/>
        </w:trPr>
        <w:tc>
          <w:tcPr>
            <w:tcW w:w="973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64E16C28" w14:textId="65F0EFBF">
            <w:pPr>
              <w:pStyle w:val="NormalWeb"/>
              <w:numPr>
                <w:ilvl w:val="0"/>
                <w:numId w:val="30"/>
              </w:numPr>
              <w:spacing w:after="0" w:afterAutospacing="0"/>
              <w:rPr>
                <w:rFonts w:asciiTheme="minorHAnsi" w:hAnsiTheme="minorHAnsi" w:eastAsiaTheme="minorEastAsia" w:cstheme="minorBidi"/>
                <w:b/>
                <w:bCs/>
              </w:rPr>
            </w:pPr>
            <w:r w:rsidRPr="4B00A9AF">
              <w:rPr>
                <w:rFonts w:asciiTheme="minorHAnsi" w:hAnsiTheme="minorHAnsi" w:eastAsiaTheme="minorEastAsia" w:cstheme="minorBidi"/>
                <w:sz w:val="22"/>
                <w:szCs w:val="22"/>
              </w:rPr>
              <w:t>Analyse the role and impact of tourism-related activities - identifying key amenities and assessing potential areas for future development</w:t>
            </w:r>
            <w:r w:rsidRPr="4B00A9AF" w:rsidR="620B4157">
              <w:rPr>
                <w:rFonts w:asciiTheme="minorHAnsi" w:hAnsiTheme="minorHAnsi" w:eastAsiaTheme="minorEastAsia" w:cstheme="minorBidi"/>
                <w:sz w:val="22"/>
                <w:szCs w:val="22"/>
              </w:rPr>
              <w:t xml:space="preserve"> within the tourism sector (15 m</w:t>
            </w:r>
            <w:r w:rsidRPr="4B00A9AF">
              <w:rPr>
                <w:rFonts w:asciiTheme="minorHAnsi" w:hAnsiTheme="minorHAnsi" w:eastAsiaTheme="minorEastAsia" w:cstheme="minorBidi"/>
                <w:sz w:val="22"/>
                <w:szCs w:val="22"/>
              </w:rPr>
              <w:t>arks)</w:t>
            </w:r>
          </w:p>
        </w:tc>
      </w:tr>
      <w:tr w:rsidRPr="00660F51" w:rsidR="006C6CD3" w:rsidTr="5D2D632A" w14:paraId="53B9FB2F" w14:textId="77777777">
        <w:trPr>
          <w:gridAfter w:val="1"/>
          <w:wAfter w:w="35" w:type="dxa"/>
          <w:trHeight w:val="379"/>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01390D54" w14:paraId="1D064B7E" w14:textId="6482941F">
            <w:pPr>
              <w:pStyle w:val="NoSpacing"/>
              <w:numPr>
                <w:ilvl w:val="0"/>
                <w:numId w:val="61"/>
              </w:numPr>
              <w:ind w:left="1711" w:hanging="283"/>
              <w:rPr>
                <w:rFonts w:asciiTheme="minorHAnsi" w:hAnsiTheme="minorHAnsi" w:eastAsiaTheme="minorEastAsia" w:cstheme="minorBidi"/>
              </w:rPr>
            </w:pPr>
            <w:r w:rsidRPr="4B00A9AF">
              <w:rPr>
                <w:rFonts w:asciiTheme="minorHAnsi" w:hAnsiTheme="minorHAnsi" w:eastAsiaTheme="minorEastAsia" w:cstheme="minorBidi"/>
              </w:rPr>
              <w:t>Analysis of tourism-related a</w:t>
            </w:r>
            <w:r w:rsidRPr="4B00A9AF" w:rsidR="2807D65B">
              <w:rPr>
                <w:rFonts w:asciiTheme="minorHAnsi" w:hAnsiTheme="minorHAnsi" w:eastAsiaTheme="minorEastAsia" w:cstheme="minorBidi"/>
              </w:rPr>
              <w:t>ctivities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158AEE41" w14:textId="2892D2B7">
            <w:pPr>
              <w:spacing w:after="0" w:line="259" w:lineRule="auto"/>
              <w:ind w:left="16"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006C6CD3" w14:paraId="0DE2E00D" w14:textId="77777777">
            <w:pPr>
              <w:spacing w:after="0" w:line="259" w:lineRule="auto"/>
              <w:ind w:left="16" w:firstLine="0"/>
              <w:rPr>
                <w:rFonts w:asciiTheme="minorHAnsi" w:hAnsiTheme="minorHAnsi" w:eastAsiaTheme="minorEastAsia" w:cstheme="minorBidi"/>
                <w:color w:val="auto"/>
              </w:rPr>
            </w:pPr>
          </w:p>
        </w:tc>
      </w:tr>
      <w:tr w:rsidRPr="00660F51" w:rsidR="006C6CD3" w:rsidTr="5D2D632A" w14:paraId="484451B6" w14:textId="77777777">
        <w:trPr>
          <w:gridAfter w:val="1"/>
          <w:wAfter w:w="35" w:type="dxa"/>
          <w:trHeight w:val="346"/>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480236A1" w14:textId="040CC7DD">
            <w:pPr>
              <w:pStyle w:val="NoSpacing"/>
              <w:numPr>
                <w:ilvl w:val="0"/>
                <w:numId w:val="61"/>
              </w:numPr>
              <w:ind w:left="1711" w:hanging="283"/>
              <w:rPr>
                <w:rFonts w:asciiTheme="minorHAnsi" w:hAnsiTheme="minorHAnsi" w:eastAsiaTheme="minorEastAsia" w:cstheme="minorBidi"/>
              </w:rPr>
            </w:pPr>
            <w:r w:rsidRPr="4B00A9AF">
              <w:rPr>
                <w:rFonts w:asciiTheme="minorHAnsi" w:hAnsiTheme="minorHAnsi" w:eastAsiaTheme="minorEastAsia" w:cstheme="minorBidi"/>
              </w:rPr>
              <w:t>Description</w:t>
            </w:r>
            <w:r w:rsidRPr="4B00A9AF" w:rsidR="01390D54">
              <w:rPr>
                <w:rFonts w:asciiTheme="minorHAnsi" w:hAnsiTheme="minorHAnsi" w:eastAsiaTheme="minorEastAsia" w:cstheme="minorBidi"/>
              </w:rPr>
              <w:t xml:space="preserve"> of key </w:t>
            </w:r>
            <w:r w:rsidRPr="4B00A9AF" w:rsidR="478FC5F2">
              <w:rPr>
                <w:rFonts w:asciiTheme="minorHAnsi" w:hAnsiTheme="minorHAnsi" w:eastAsiaTheme="minorEastAsia" w:cstheme="minorBidi"/>
              </w:rPr>
              <w:t>tourism-related</w:t>
            </w:r>
            <w:r w:rsidRPr="4B00A9AF" w:rsidR="01390D54">
              <w:rPr>
                <w:rFonts w:asciiTheme="minorHAnsi" w:hAnsiTheme="minorHAnsi" w:eastAsiaTheme="minorEastAsia" w:cstheme="minorBidi"/>
              </w:rPr>
              <w:t xml:space="preserve"> a</w:t>
            </w:r>
            <w:r w:rsidRPr="4B00A9AF">
              <w:rPr>
                <w:rFonts w:asciiTheme="minorHAnsi" w:hAnsiTheme="minorHAnsi" w:eastAsiaTheme="minorEastAsia" w:cstheme="minorBidi"/>
              </w:rPr>
              <w:t>menities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17F68B98" w14:textId="12EE50FD">
            <w:pPr>
              <w:spacing w:after="0" w:line="259" w:lineRule="auto"/>
              <w:ind w:left="16"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006C6CD3" w14:paraId="68560D2C" w14:textId="77777777">
            <w:pPr>
              <w:spacing w:after="0" w:line="259" w:lineRule="auto"/>
              <w:ind w:left="16" w:firstLine="0"/>
              <w:rPr>
                <w:rFonts w:asciiTheme="minorHAnsi" w:hAnsiTheme="minorHAnsi" w:eastAsiaTheme="minorEastAsia" w:cstheme="minorBidi"/>
                <w:color w:val="auto"/>
              </w:rPr>
            </w:pPr>
          </w:p>
        </w:tc>
      </w:tr>
      <w:tr w:rsidRPr="00660F51" w:rsidR="006C6CD3" w:rsidTr="5D2D632A" w14:paraId="7FA29E8A" w14:textId="77777777">
        <w:trPr>
          <w:gridAfter w:val="1"/>
          <w:wAfter w:w="35" w:type="dxa"/>
          <w:trHeight w:val="356"/>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01390D54" w14:paraId="65240688" w14:textId="60D950FE">
            <w:pPr>
              <w:pStyle w:val="NoSpacing"/>
              <w:numPr>
                <w:ilvl w:val="0"/>
                <w:numId w:val="61"/>
              </w:numPr>
              <w:ind w:left="1711" w:hanging="283"/>
              <w:rPr>
                <w:rFonts w:asciiTheme="minorHAnsi" w:hAnsiTheme="minorHAnsi" w:eastAsiaTheme="minorEastAsia" w:cstheme="minorBidi"/>
              </w:rPr>
            </w:pPr>
            <w:r w:rsidRPr="4B00A9AF">
              <w:rPr>
                <w:rFonts w:asciiTheme="minorHAnsi" w:hAnsiTheme="minorHAnsi" w:eastAsiaTheme="minorEastAsia" w:cstheme="minorBidi"/>
              </w:rPr>
              <w:t>Evaluation of their future development and sustainability</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2807D65B" w14:paraId="321B6D38" w14:textId="2FECA06C">
            <w:pPr>
              <w:spacing w:after="0" w:line="259" w:lineRule="auto"/>
              <w:ind w:left="16"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6C6CD3" w:rsidP="4B00A9AF" w:rsidRDefault="006C6CD3" w14:paraId="6139C0B4" w14:textId="77777777">
            <w:pPr>
              <w:spacing w:after="0" w:line="259" w:lineRule="auto"/>
              <w:ind w:left="16" w:firstLine="0"/>
              <w:rPr>
                <w:rFonts w:asciiTheme="minorHAnsi" w:hAnsiTheme="minorHAnsi" w:eastAsiaTheme="minorEastAsia" w:cstheme="minorBidi"/>
                <w:color w:val="auto"/>
              </w:rPr>
            </w:pPr>
          </w:p>
        </w:tc>
      </w:tr>
      <w:tr w:rsidRPr="00660F51" w:rsidR="007C73D5" w:rsidTr="5D2D632A" w14:paraId="36C05B40" w14:textId="77777777">
        <w:trPr>
          <w:gridAfter w:val="1"/>
          <w:wAfter w:w="35" w:type="dxa"/>
          <w:trHeight w:val="356"/>
        </w:trPr>
        <w:tc>
          <w:tcPr>
            <w:tcW w:w="973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702FF" w:rsidR="007C73D5" w:rsidP="4B00A9AF" w:rsidRDefault="01390D54" w14:paraId="36AD7077" w14:textId="0EDD2973">
            <w:pPr>
              <w:pStyle w:val="ListParagraph"/>
              <w:numPr>
                <w:ilvl w:val="0"/>
                <w:numId w:val="59"/>
              </w:numPr>
              <w:spacing w:after="0" w:line="259" w:lineRule="auto"/>
              <w:rPr>
                <w:rFonts w:asciiTheme="minorHAnsi" w:hAnsiTheme="minorHAnsi" w:eastAsiaTheme="minorEastAsia" w:cstheme="minorBidi"/>
                <w:color w:val="auto"/>
              </w:rPr>
            </w:pPr>
            <w:r w:rsidRPr="4B00A9AF">
              <w:rPr>
                <w:rFonts w:asciiTheme="minorHAnsi" w:hAnsiTheme="minorHAnsi" w:eastAsiaTheme="minorEastAsia" w:cstheme="minorBidi"/>
              </w:rPr>
              <w:t>Apply principles of customer care and safety within leisure and sports facilities, and critically reflect on experiences in public, private, and volunta</w:t>
            </w:r>
            <w:r w:rsidRPr="4B00A9AF" w:rsidR="65F185F6">
              <w:rPr>
                <w:rFonts w:asciiTheme="minorHAnsi" w:hAnsiTheme="minorHAnsi" w:eastAsiaTheme="minorEastAsia" w:cstheme="minorBidi"/>
              </w:rPr>
              <w:t>ry sector environments (25</w:t>
            </w:r>
            <w:r w:rsidRPr="4B00A9AF" w:rsidR="620B4157">
              <w:rPr>
                <w:rFonts w:asciiTheme="minorHAnsi" w:hAnsiTheme="minorHAnsi" w:eastAsiaTheme="minorEastAsia" w:cstheme="minorBidi"/>
              </w:rPr>
              <w:t xml:space="preserve"> m</w:t>
            </w:r>
            <w:r w:rsidRPr="4B00A9AF">
              <w:rPr>
                <w:rFonts w:asciiTheme="minorHAnsi" w:hAnsiTheme="minorHAnsi" w:eastAsiaTheme="minorEastAsia" w:cstheme="minorBidi"/>
              </w:rPr>
              <w:t>arks)</w:t>
            </w:r>
          </w:p>
        </w:tc>
      </w:tr>
      <w:tr w:rsidRPr="00660F51" w:rsidR="007C73D5" w:rsidTr="5D2D632A" w14:paraId="6BA2E48F" w14:textId="77777777">
        <w:trPr>
          <w:gridAfter w:val="1"/>
          <w:wAfter w:w="35" w:type="dxa"/>
          <w:trHeight w:val="14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702FF" w:rsidR="007C73D5" w:rsidP="4B00A9AF" w:rsidRDefault="01390D54" w14:paraId="1C80E827" w14:textId="0F1C31BB">
            <w:pPr>
              <w:pStyle w:val="ListParagraph"/>
              <w:numPr>
                <w:ilvl w:val="0"/>
                <w:numId w:val="60"/>
              </w:numPr>
              <w:spacing w:after="0" w:line="259" w:lineRule="auto"/>
              <w:ind w:left="1711"/>
              <w:rPr>
                <w:rFonts w:asciiTheme="minorHAnsi" w:hAnsiTheme="minorHAnsi" w:eastAsiaTheme="minorEastAsia" w:cstheme="minorBidi"/>
              </w:rPr>
            </w:pPr>
            <w:r w:rsidRPr="4B00A9AF">
              <w:rPr>
                <w:rFonts w:asciiTheme="minorHAnsi" w:hAnsiTheme="minorHAnsi" w:eastAsiaTheme="minorEastAsia" w:cstheme="minorBidi"/>
              </w:rPr>
              <w:t>Explanation of the application of the principles of customer care</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7C73D5" w:rsidP="4B00A9AF" w:rsidRDefault="01390D54" w14:paraId="1856E854" w14:textId="0C300DA0">
            <w:pPr>
              <w:spacing w:after="0" w:line="259" w:lineRule="auto"/>
              <w:ind w:left="16" w:firstLine="0"/>
              <w:jc w:val="center"/>
              <w:rPr>
                <w:rFonts w:asciiTheme="minorHAnsi" w:hAnsiTheme="minorHAnsi" w:eastAsiaTheme="minorEastAsia" w:cstheme="minorBidi"/>
              </w:rPr>
            </w:pPr>
            <w:r w:rsidRPr="4B00A9AF">
              <w:rPr>
                <w:rFonts w:asciiTheme="minorHAnsi" w:hAnsiTheme="minorHAnsi" w:eastAsiaTheme="minorEastAsia" w:cstheme="minorBidi"/>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7C73D5" w:rsidP="4B00A9AF" w:rsidRDefault="007C73D5" w14:paraId="27D9DA92" w14:textId="26EE3C02">
            <w:pPr>
              <w:spacing w:after="0" w:line="259" w:lineRule="auto"/>
              <w:ind w:left="16" w:firstLine="0"/>
              <w:rPr>
                <w:rFonts w:asciiTheme="minorHAnsi" w:hAnsiTheme="minorHAnsi" w:eastAsiaTheme="minorEastAsia" w:cstheme="minorBidi"/>
              </w:rPr>
            </w:pPr>
          </w:p>
        </w:tc>
      </w:tr>
      <w:tr w:rsidRPr="00660F51" w:rsidR="007C73D5" w:rsidTr="5D2D632A" w14:paraId="62110718" w14:textId="77777777">
        <w:trPr>
          <w:gridAfter w:val="1"/>
          <w:wAfter w:w="35" w:type="dxa"/>
          <w:trHeight w:val="141"/>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702FF" w:rsidR="007C73D5" w:rsidP="4B00A9AF" w:rsidRDefault="01390D54" w14:paraId="4043F676" w14:textId="1DF8FC87">
            <w:pPr>
              <w:pStyle w:val="ListParagraph"/>
              <w:numPr>
                <w:ilvl w:val="0"/>
                <w:numId w:val="60"/>
              </w:numPr>
              <w:spacing w:after="0" w:line="259" w:lineRule="auto"/>
              <w:ind w:left="1711"/>
              <w:rPr>
                <w:rFonts w:asciiTheme="minorHAnsi" w:hAnsiTheme="minorHAnsi" w:eastAsiaTheme="minorEastAsia" w:cstheme="minorBidi"/>
              </w:rPr>
            </w:pPr>
            <w:r w:rsidRPr="4B00A9AF">
              <w:rPr>
                <w:rFonts w:asciiTheme="minorHAnsi" w:hAnsiTheme="minorHAnsi" w:eastAsiaTheme="minorEastAsia" w:cstheme="minorBidi"/>
              </w:rPr>
              <w:t>Explanation of the application of Safety Standards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7C73D5" w:rsidP="4B00A9AF" w:rsidRDefault="01390D54" w14:paraId="0A52D627" w14:textId="50E6684C">
            <w:pPr>
              <w:spacing w:after="0" w:line="259" w:lineRule="auto"/>
              <w:ind w:left="16" w:firstLine="0"/>
              <w:jc w:val="center"/>
              <w:rPr>
                <w:rFonts w:asciiTheme="minorHAnsi" w:hAnsiTheme="minorHAnsi" w:eastAsiaTheme="minorEastAsia" w:cstheme="minorBidi"/>
              </w:rPr>
            </w:pPr>
            <w:r w:rsidRPr="4B00A9AF">
              <w:rPr>
                <w:rFonts w:asciiTheme="minorHAnsi" w:hAnsiTheme="minorHAnsi" w:eastAsiaTheme="minorEastAsia" w:cstheme="minorBidi"/>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7C73D5" w:rsidP="4B00A9AF" w:rsidRDefault="007C73D5" w14:paraId="17EFB575" w14:textId="03D93E9E">
            <w:pPr>
              <w:spacing w:after="0" w:line="259" w:lineRule="auto"/>
              <w:ind w:left="16" w:firstLine="0"/>
              <w:rPr>
                <w:rFonts w:asciiTheme="minorHAnsi" w:hAnsiTheme="minorHAnsi" w:eastAsiaTheme="minorEastAsia" w:cstheme="minorBidi"/>
              </w:rPr>
            </w:pPr>
          </w:p>
        </w:tc>
      </w:tr>
      <w:tr w:rsidRPr="00660F51" w:rsidR="007C73D5" w:rsidTr="5D2D632A" w14:paraId="2D575430" w14:textId="77777777">
        <w:trPr>
          <w:gridAfter w:val="1"/>
          <w:wAfter w:w="35" w:type="dxa"/>
          <w:trHeight w:val="141"/>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702FF" w:rsidR="007C73D5" w:rsidP="4B00A9AF" w:rsidRDefault="01390D54" w14:paraId="216DD4FD" w14:textId="462D01AD">
            <w:pPr>
              <w:pStyle w:val="ListParagraph"/>
              <w:numPr>
                <w:ilvl w:val="0"/>
                <w:numId w:val="60"/>
              </w:numPr>
              <w:spacing w:after="0" w:line="259" w:lineRule="auto"/>
              <w:ind w:left="1711"/>
              <w:rPr>
                <w:rFonts w:asciiTheme="minorHAnsi" w:hAnsiTheme="minorHAnsi" w:eastAsiaTheme="minorEastAsia" w:cstheme="minorBidi"/>
              </w:rPr>
            </w:pPr>
            <w:r w:rsidRPr="4B00A9AF">
              <w:rPr>
                <w:rFonts w:asciiTheme="minorHAnsi" w:hAnsiTheme="minorHAnsi" w:eastAsiaTheme="minorEastAsia" w:cstheme="minorBidi"/>
              </w:rPr>
              <w:t>Evaluation of learning gained on personal experience of engagement in the sector (critical reflection)</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7C73D5" w:rsidP="4B00A9AF" w:rsidRDefault="620B4157" w14:paraId="0D90B76B" w14:textId="4B9E9ADE">
            <w:pPr>
              <w:spacing w:after="0" w:line="259" w:lineRule="auto"/>
              <w:ind w:left="16" w:firstLine="0"/>
              <w:jc w:val="center"/>
              <w:rPr>
                <w:rFonts w:asciiTheme="minorHAnsi" w:hAnsiTheme="minorHAnsi" w:eastAsiaTheme="minorEastAsia" w:cstheme="minorBidi"/>
              </w:rPr>
            </w:pPr>
            <w:r w:rsidRPr="4B00A9AF">
              <w:rPr>
                <w:rFonts w:asciiTheme="minorHAnsi" w:hAnsiTheme="minorHAnsi" w:eastAsiaTheme="minorEastAsia" w:cstheme="minorBidi"/>
              </w:rPr>
              <w:t>1</w:t>
            </w:r>
            <w:r w:rsidRPr="4B00A9AF" w:rsidR="17265AF4">
              <w:rPr>
                <w:rFonts w:asciiTheme="minorHAnsi" w:hAnsiTheme="minorHAnsi" w:eastAsiaTheme="minorEastAsia" w:cstheme="minorBidi"/>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3D5" w:rsidR="007C73D5" w:rsidP="4B00A9AF" w:rsidRDefault="007C73D5" w14:paraId="424A0966" w14:textId="692A939D">
            <w:pPr>
              <w:spacing w:after="0" w:line="259" w:lineRule="auto"/>
              <w:ind w:left="16" w:firstLine="0"/>
              <w:rPr>
                <w:rFonts w:asciiTheme="minorHAnsi" w:hAnsiTheme="minorHAnsi" w:eastAsiaTheme="minorEastAsia" w:cstheme="minorBidi"/>
              </w:rPr>
            </w:pPr>
          </w:p>
        </w:tc>
      </w:tr>
      <w:tr w:rsidRPr="00660F51" w:rsidR="006977ED" w:rsidTr="5D2D632A" w14:paraId="300A937B" w14:textId="77777777">
        <w:trPr>
          <w:gridAfter w:val="1"/>
          <w:wAfter w:w="35" w:type="dxa"/>
          <w:trHeight w:val="141"/>
        </w:trPr>
        <w:tc>
          <w:tcPr>
            <w:tcW w:w="973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702FF" w:rsidR="006977ED" w:rsidP="4B00A9AF" w:rsidRDefault="620B4157" w14:paraId="2D73016E" w14:textId="51A6D12E">
            <w:pPr>
              <w:pStyle w:val="ListParagraph"/>
              <w:numPr>
                <w:ilvl w:val="0"/>
                <w:numId w:val="59"/>
              </w:numPr>
              <w:spacing w:after="0" w:line="259" w:lineRule="auto"/>
              <w:rPr>
                <w:rFonts w:asciiTheme="minorHAnsi" w:hAnsiTheme="minorHAnsi" w:eastAsiaTheme="minorEastAsia" w:cstheme="minorBidi"/>
              </w:rPr>
            </w:pPr>
            <w:r w:rsidRPr="4B00A9AF">
              <w:rPr>
                <w:rFonts w:asciiTheme="minorHAnsi" w:hAnsiTheme="minorHAnsi" w:eastAsiaTheme="minorEastAsia" w:cstheme="minorBidi"/>
              </w:rPr>
              <w:t>Assess career prospects and progression options in the sport, exercise and recreation sector (</w:t>
            </w:r>
            <w:r w:rsidRPr="4B00A9AF" w:rsidR="17265AF4">
              <w:rPr>
                <w:rFonts w:asciiTheme="minorHAnsi" w:hAnsiTheme="minorHAnsi" w:eastAsiaTheme="minorEastAsia" w:cstheme="minorBidi"/>
              </w:rPr>
              <w:t>15</w:t>
            </w:r>
            <w:r w:rsidRPr="4B00A9AF">
              <w:rPr>
                <w:rFonts w:asciiTheme="minorHAnsi" w:hAnsiTheme="minorHAnsi" w:eastAsiaTheme="minorEastAsia" w:cstheme="minorBidi"/>
              </w:rPr>
              <w:t xml:space="preserve"> marks)</w:t>
            </w:r>
          </w:p>
        </w:tc>
      </w:tr>
      <w:tr w:rsidRPr="00660F51" w:rsidR="007C73D5" w:rsidTr="5D2D632A" w14:paraId="39761367" w14:textId="77777777">
        <w:trPr>
          <w:gridAfter w:val="1"/>
          <w:wAfter w:w="35" w:type="dxa"/>
          <w:trHeight w:val="55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C73D5" w:rsidP="4B00A9AF" w:rsidRDefault="620B4157" w14:paraId="32ED5E6A" w14:textId="1D5E52AE">
            <w:pPr>
              <w:pStyle w:val="NormalWeb"/>
              <w:numPr>
                <w:ilvl w:val="0"/>
                <w:numId w:val="62"/>
              </w:numPr>
              <w:ind w:left="1711" w:hanging="425"/>
              <w:rPr>
                <w:rFonts w:asciiTheme="minorHAnsi" w:hAnsiTheme="minorHAnsi" w:eastAsiaTheme="minorEastAsia" w:cstheme="minorBidi"/>
                <w:sz w:val="22"/>
                <w:szCs w:val="22"/>
              </w:rPr>
            </w:pPr>
            <w:r w:rsidRPr="4B00A9AF">
              <w:rPr>
                <w:rFonts w:asciiTheme="minorHAnsi" w:hAnsiTheme="minorHAnsi" w:eastAsiaTheme="minorEastAsia" w:cstheme="minorBidi"/>
                <w:sz w:val="22"/>
                <w:szCs w:val="22"/>
              </w:rPr>
              <w:t>Description of relevant career pathways and progression options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7C73D5" w:rsidP="4B00A9AF" w:rsidRDefault="620B4157" w14:paraId="574BD383" w14:textId="68FEAE98">
            <w:pPr>
              <w:spacing w:after="0" w:line="259" w:lineRule="auto"/>
              <w:ind w:left="16"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7C73D5" w:rsidP="4B00A9AF" w:rsidRDefault="007C73D5" w14:paraId="12FE1B9D" w14:textId="77777777">
            <w:pPr>
              <w:spacing w:after="0" w:line="259" w:lineRule="auto"/>
              <w:ind w:left="16" w:firstLine="0"/>
              <w:rPr>
                <w:rFonts w:asciiTheme="minorHAnsi" w:hAnsiTheme="minorHAnsi" w:eastAsiaTheme="minorEastAsia" w:cstheme="minorBidi"/>
                <w:color w:val="auto"/>
              </w:rPr>
            </w:pPr>
          </w:p>
        </w:tc>
      </w:tr>
      <w:tr w:rsidRPr="00660F51" w:rsidR="007C73D5" w:rsidTr="5D2D632A" w14:paraId="3A76BF43" w14:textId="77777777">
        <w:trPr>
          <w:gridAfter w:val="1"/>
          <w:wAfter w:w="35" w:type="dxa"/>
          <w:trHeight w:val="522"/>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C73D5" w:rsidP="4B00A9AF" w:rsidRDefault="620B4157" w14:paraId="797D3A7B" w14:textId="6FC71138">
            <w:pPr>
              <w:pStyle w:val="NormalWeb"/>
              <w:numPr>
                <w:ilvl w:val="0"/>
                <w:numId w:val="62"/>
              </w:numPr>
              <w:ind w:left="1711" w:hanging="425"/>
              <w:rPr>
                <w:rFonts w:asciiTheme="minorHAnsi" w:hAnsiTheme="minorHAnsi" w:eastAsiaTheme="minorEastAsia" w:cstheme="minorBidi"/>
                <w:sz w:val="22"/>
                <w:szCs w:val="22"/>
              </w:rPr>
            </w:pPr>
            <w:r w:rsidRPr="4B00A9AF">
              <w:rPr>
                <w:rFonts w:asciiTheme="minorHAnsi" w:hAnsiTheme="minorHAnsi" w:eastAsiaTheme="minorEastAsia" w:cstheme="minorBidi"/>
                <w:sz w:val="22"/>
                <w:szCs w:val="22"/>
              </w:rPr>
              <w:t xml:space="preserve">Explanation of the skills </w:t>
            </w:r>
            <w:r w:rsidRPr="4B00A9AF" w:rsidR="009702FF">
              <w:rPr>
                <w:rFonts w:asciiTheme="minorHAnsi" w:hAnsiTheme="minorHAnsi" w:eastAsiaTheme="minorEastAsia" w:cstheme="minorBidi"/>
                <w:sz w:val="22"/>
                <w:szCs w:val="22"/>
              </w:rPr>
              <w:t>set,</w:t>
            </w:r>
            <w:r w:rsidRPr="4B00A9AF">
              <w:rPr>
                <w:rFonts w:asciiTheme="minorHAnsi" w:hAnsiTheme="minorHAnsi" w:eastAsiaTheme="minorEastAsia" w:cstheme="minorBidi"/>
                <w:sz w:val="22"/>
                <w:szCs w:val="22"/>
              </w:rPr>
              <w:t xml:space="preserve"> and related qualifications required</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7C73D5" w:rsidP="4B00A9AF" w:rsidRDefault="620B4157" w14:paraId="5439883A" w14:textId="31C8AECF">
            <w:pPr>
              <w:spacing w:after="0" w:line="259" w:lineRule="auto"/>
              <w:ind w:left="16"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7C73D5" w:rsidP="4B00A9AF" w:rsidRDefault="007C73D5" w14:paraId="3E2C098A" w14:textId="77777777">
            <w:pPr>
              <w:spacing w:after="0" w:line="259" w:lineRule="auto"/>
              <w:ind w:left="16" w:firstLine="0"/>
              <w:rPr>
                <w:rFonts w:asciiTheme="minorHAnsi" w:hAnsiTheme="minorHAnsi" w:eastAsiaTheme="minorEastAsia" w:cstheme="minorBidi"/>
                <w:color w:val="auto"/>
              </w:rPr>
            </w:pPr>
          </w:p>
        </w:tc>
      </w:tr>
      <w:tr w:rsidRPr="00660F51" w:rsidR="007C73D5" w:rsidTr="5D2D632A" w14:paraId="56888505" w14:textId="77777777">
        <w:trPr>
          <w:gridAfter w:val="1"/>
          <w:wAfter w:w="35" w:type="dxa"/>
          <w:trHeight w:val="356"/>
        </w:trPr>
        <w:tc>
          <w:tcPr>
            <w:tcW w:w="6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C73D5" w:rsidP="4B00A9AF" w:rsidRDefault="620B4157" w14:paraId="455F3460" w14:textId="5A9EA542">
            <w:pPr>
              <w:pStyle w:val="NoSpacing"/>
              <w:numPr>
                <w:ilvl w:val="0"/>
                <w:numId w:val="62"/>
              </w:numPr>
              <w:ind w:left="1711" w:hanging="425"/>
              <w:rPr>
                <w:rFonts w:asciiTheme="minorHAnsi" w:hAnsiTheme="minorHAnsi" w:eastAsiaTheme="minorEastAsia" w:cstheme="minorBidi"/>
              </w:rPr>
            </w:pPr>
            <w:r w:rsidRPr="4B00A9AF">
              <w:rPr>
                <w:rFonts w:asciiTheme="minorHAnsi" w:hAnsiTheme="minorHAnsi" w:eastAsiaTheme="minorEastAsia" w:cstheme="minorBidi"/>
              </w:rPr>
              <w:t>Analysis of how emerging trends relate to career options and professional development</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7C73D5" w:rsidP="4B00A9AF" w:rsidRDefault="17265AF4" w14:paraId="70691E63" w14:textId="5961B7AE">
            <w:pPr>
              <w:spacing w:after="0" w:line="259" w:lineRule="auto"/>
              <w:ind w:left="16"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0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C6CD3" w:rsidR="007C73D5" w:rsidP="4B00A9AF" w:rsidRDefault="007C73D5" w14:paraId="0BBFC22A" w14:textId="77777777">
            <w:pPr>
              <w:spacing w:after="0" w:line="259" w:lineRule="auto"/>
              <w:ind w:left="16" w:firstLine="0"/>
              <w:rPr>
                <w:rFonts w:asciiTheme="minorHAnsi" w:hAnsiTheme="minorHAnsi" w:eastAsiaTheme="minorEastAsia" w:cstheme="minorBidi"/>
                <w:color w:val="auto"/>
              </w:rPr>
            </w:pPr>
          </w:p>
        </w:tc>
      </w:tr>
      <w:tr w:rsidRPr="00660F51" w:rsidR="00DB77C5" w:rsidTr="5D2D632A" w14:paraId="150EC857" w14:textId="77777777">
        <w:trPr>
          <w:gridAfter w:val="1"/>
          <w:wAfter w:w="35" w:type="dxa"/>
          <w:trHeight w:val="278"/>
        </w:trPr>
        <w:tc>
          <w:tcPr>
            <w:tcW w:w="6184"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660F51" w:rsidR="005149EE" w:rsidP="4B00A9AF" w:rsidRDefault="005149EE" w14:paraId="335782DB" w14:textId="77777777">
            <w:pPr>
              <w:spacing w:after="0" w:line="259" w:lineRule="auto"/>
              <w:ind w:left="0" w:right="45" w:firstLine="0"/>
              <w:jc w:val="right"/>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 xml:space="preserve">Total Mark </w:t>
            </w:r>
          </w:p>
        </w:tc>
        <w:tc>
          <w:tcPr>
            <w:tcW w:w="1530" w:type="dxa"/>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660F51" w:rsidR="005149EE" w:rsidP="4B00A9AF" w:rsidRDefault="30B59BAB" w14:paraId="3F43CB19" w14:textId="04F9F474">
            <w:pPr>
              <w:spacing w:after="0" w:line="259" w:lineRule="auto"/>
              <w:ind w:left="0" w:right="32" w:firstLine="0"/>
              <w:jc w:val="center"/>
              <w:rPr>
                <w:rFonts w:asciiTheme="minorHAnsi" w:hAnsiTheme="minorHAnsi" w:eastAsiaTheme="minorEastAsia" w:cstheme="minorBidi"/>
                <w:b/>
                <w:bCs/>
                <w:color w:val="auto"/>
              </w:rPr>
            </w:pPr>
            <w:r w:rsidRPr="4B00A9AF">
              <w:rPr>
                <w:rFonts w:asciiTheme="minorHAnsi" w:hAnsiTheme="minorHAnsi" w:eastAsiaTheme="minorEastAsia" w:cstheme="minorBidi"/>
                <w:b/>
                <w:bCs/>
                <w:color w:val="auto"/>
              </w:rPr>
              <w:t>70</w:t>
            </w:r>
          </w:p>
        </w:tc>
        <w:tc>
          <w:tcPr>
            <w:tcW w:w="2019"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660F51" w:rsidR="005149EE" w:rsidP="4B00A9AF" w:rsidRDefault="005149EE" w14:paraId="26D3591F" w14:textId="77777777">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 xml:space="preserve"> </w:t>
            </w:r>
          </w:p>
        </w:tc>
      </w:tr>
      <w:tr w:rsidRPr="00660F51" w:rsidR="00322485" w:rsidTr="5D2D632A" w14:paraId="5411EFA7" w14:textId="77777777">
        <w:trPr>
          <w:gridAfter w:val="1"/>
          <w:wAfter w:w="35" w:type="dxa"/>
          <w:trHeight w:val="278"/>
        </w:trPr>
        <w:tc>
          <w:tcPr>
            <w:tcW w:w="9733" w:type="dxa"/>
            <w:gridSpan w:val="5"/>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660F51" w:rsidR="006D79E6" w:rsidP="4B00A9AF" w:rsidRDefault="006D79E6" w14:paraId="51C6D623" w14:textId="77777777">
            <w:pPr>
              <w:spacing w:after="0" w:line="259" w:lineRule="auto"/>
              <w:ind w:left="16" w:firstLine="0"/>
              <w:rPr>
                <w:rFonts w:asciiTheme="minorHAnsi" w:hAnsiTheme="minorHAnsi" w:eastAsiaTheme="minorEastAsia" w:cstheme="minorBidi"/>
                <w:color w:val="auto"/>
              </w:rPr>
            </w:pPr>
          </w:p>
        </w:tc>
      </w:tr>
      <w:tr w:rsidRPr="00660F51" w:rsidR="00322485" w:rsidTr="5D2D632A" w14:paraId="6BE7E9F7" w14:textId="77777777">
        <w:trPr>
          <w:trHeight w:val="518"/>
        </w:trPr>
        <w:tc>
          <w:tcPr>
            <w:tcW w:w="3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5149EE" w:rsidP="4B00A9AF" w:rsidRDefault="005149EE" w14:paraId="594ADCD0" w14:textId="77777777">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b/>
                <w:bCs/>
                <w:i/>
                <w:iCs/>
                <w:color w:val="auto"/>
              </w:rPr>
              <w:t xml:space="preserve">External Authenticator’s Signature: </w:t>
            </w:r>
          </w:p>
          <w:p w:rsidRPr="00660F51" w:rsidR="005149EE" w:rsidP="4B00A9AF" w:rsidRDefault="005149EE" w14:paraId="280601E3" w14:textId="77777777">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b/>
                <w:bCs/>
                <w:i/>
                <w:iCs/>
                <w:color w:val="auto"/>
              </w:rPr>
              <w:t xml:space="preserve"> </w:t>
            </w:r>
          </w:p>
        </w:tc>
        <w:tc>
          <w:tcPr>
            <w:tcW w:w="38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5149EE" w:rsidP="4B00A9AF" w:rsidRDefault="005149EE" w14:paraId="098331A4" w14:textId="77777777">
            <w:pPr>
              <w:spacing w:after="0" w:line="259" w:lineRule="auto"/>
              <w:ind w:left="11"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 xml:space="preserve"> </w:t>
            </w:r>
          </w:p>
        </w:tc>
        <w:tc>
          <w:tcPr>
            <w:tcW w:w="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5149EE" w:rsidP="4B00A9AF" w:rsidRDefault="005149EE" w14:paraId="091421B2" w14:textId="77777777">
            <w:pPr>
              <w:spacing w:after="0" w:line="259" w:lineRule="auto"/>
              <w:ind w:left="11" w:firstLine="0"/>
              <w:rPr>
                <w:rFonts w:asciiTheme="minorHAnsi" w:hAnsiTheme="minorHAnsi" w:eastAsiaTheme="minorEastAsia" w:cstheme="minorBidi"/>
                <w:color w:val="auto"/>
              </w:rPr>
            </w:pPr>
            <w:r w:rsidRPr="4B00A9AF">
              <w:rPr>
                <w:rFonts w:asciiTheme="minorHAnsi" w:hAnsiTheme="minorHAnsi" w:eastAsiaTheme="minorEastAsia" w:cstheme="minorBidi"/>
                <w:b/>
                <w:bCs/>
                <w:i/>
                <w:iCs/>
                <w:color w:val="auto"/>
              </w:rPr>
              <w:t>Date:</w:t>
            </w:r>
            <w:r w:rsidRPr="4B00A9AF">
              <w:rPr>
                <w:rFonts w:asciiTheme="minorHAnsi" w:hAnsiTheme="minorHAnsi" w:eastAsiaTheme="minorEastAsia" w:cstheme="minorBidi"/>
                <w:color w:val="auto"/>
              </w:rPr>
              <w:t xml:space="preserve"> </w:t>
            </w:r>
          </w:p>
        </w:tc>
        <w:tc>
          <w:tcPr>
            <w:tcW w:w="11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5149EE" w:rsidP="4B00A9AF" w:rsidRDefault="005149EE" w14:paraId="645D5738" w14:textId="77777777">
            <w:pPr>
              <w:spacing w:after="0" w:line="259" w:lineRule="auto"/>
              <w:ind w:left="11"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 xml:space="preserve"> </w:t>
            </w:r>
          </w:p>
        </w:tc>
      </w:tr>
    </w:tbl>
    <w:p w:rsidR="7223B73A" w:rsidRDefault="7223B73A" w14:paraId="2E5E5A46" w14:textId="7816C69D">
      <w:r>
        <w:br w:type="page"/>
      </w:r>
    </w:p>
    <w:p w:rsidR="00237192" w:rsidRDefault="00237192" w14:paraId="53C0ED27" w14:textId="77777777"/>
    <w:tbl>
      <w:tblPr>
        <w:tblStyle w:val="TableGrid1"/>
        <w:tblW w:w="9733" w:type="dxa"/>
        <w:tblInd w:w="-110" w:type="dxa"/>
        <w:tblCellMar>
          <w:top w:w="3" w:type="dxa"/>
          <w:left w:w="94" w:type="dxa"/>
          <w:right w:w="56" w:type="dxa"/>
        </w:tblCellMar>
        <w:tblLook w:val="04A0" w:firstRow="1" w:lastRow="0" w:firstColumn="1" w:lastColumn="0" w:noHBand="0" w:noVBand="1"/>
      </w:tblPr>
      <w:tblGrid>
        <w:gridCol w:w="5343"/>
        <w:gridCol w:w="2268"/>
        <w:gridCol w:w="2122"/>
      </w:tblGrid>
      <w:tr w:rsidRPr="00660F51" w:rsidR="00E93C70" w:rsidTr="00237192" w14:paraId="72C61D19" w14:textId="77777777">
        <w:trPr>
          <w:trHeight w:val="1135"/>
        </w:trPr>
        <w:tc>
          <w:tcPr>
            <w:tcW w:w="5343" w:type="dxa"/>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660F51" w:rsidR="00E93C70" w:rsidP="4B00A9AF" w:rsidRDefault="30B59BAB" w14:paraId="4AC1F628" w14:textId="77777777">
            <w:pPr>
              <w:spacing w:after="0" w:line="259" w:lineRule="auto"/>
              <w:ind w:left="180" w:right="834" w:hanging="180"/>
              <w:rPr>
                <w:rFonts w:asciiTheme="minorHAnsi" w:hAnsiTheme="minorHAnsi" w:eastAsiaTheme="minorEastAsia" w:cstheme="minorBidi"/>
                <w:b/>
                <w:bCs/>
                <w:color w:val="auto"/>
              </w:rPr>
            </w:pPr>
            <w:r w:rsidRPr="4B00A9AF">
              <w:rPr>
                <w:rFonts w:asciiTheme="minorHAnsi" w:hAnsiTheme="minorHAnsi" w:eastAsiaTheme="minorEastAsia" w:cstheme="minorBidi"/>
                <w:b/>
                <w:bCs/>
                <w:color w:val="auto"/>
              </w:rPr>
              <w:t xml:space="preserve">Individual Learner Marking Sheet </w:t>
            </w:r>
          </w:p>
          <w:p w:rsidRPr="00660F51" w:rsidR="00E93C70" w:rsidP="4B00A9AF" w:rsidRDefault="30B59BAB" w14:paraId="2F05087E" w14:textId="63B9BF37">
            <w:pPr>
              <w:spacing w:after="0" w:line="240" w:lineRule="auto"/>
              <w:ind w:left="180" w:hanging="180"/>
              <w:rPr>
                <w:rFonts w:asciiTheme="minorHAnsi" w:hAnsiTheme="minorHAnsi" w:eastAsiaTheme="minorEastAsia" w:cstheme="minorBidi"/>
                <w:color w:val="auto"/>
              </w:rPr>
            </w:pPr>
            <w:r w:rsidRPr="4B00A9AF">
              <w:rPr>
                <w:rFonts w:asciiTheme="minorHAnsi" w:hAnsiTheme="minorHAnsi" w:eastAsiaTheme="minorEastAsia" w:cstheme="minorBidi"/>
              </w:rPr>
              <w:t>Sport and Recreation Studies 5N2667</w:t>
            </w:r>
          </w:p>
        </w:tc>
        <w:tc>
          <w:tcPr>
            <w:tcW w:w="4390"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660F51" w:rsidR="00E93C70" w:rsidP="4B00A9AF" w:rsidRDefault="30B59BAB" w14:paraId="417CFB6B" w14:textId="0FF8F409">
            <w:pPr>
              <w:spacing w:after="0" w:line="259" w:lineRule="auto"/>
              <w:ind w:left="180" w:hanging="180"/>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 xml:space="preserve">Learner Name: </w:t>
            </w:r>
          </w:p>
        </w:tc>
      </w:tr>
      <w:tr w:rsidRPr="00660F51" w:rsidR="00E93C70" w:rsidTr="00237192" w14:paraId="56C61C6C"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E93C70" w:rsidP="4B00A9AF" w:rsidRDefault="30B59BAB" w14:paraId="6D04B24D" w14:textId="296B52C6">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 xml:space="preserve">Assessment Technique: </w:t>
            </w:r>
            <w:r w:rsidRPr="4B00A9AF" w:rsidR="766AA0DD">
              <w:rPr>
                <w:rFonts w:asciiTheme="minorHAnsi" w:hAnsiTheme="minorHAnsi" w:eastAsiaTheme="minorEastAsia" w:cstheme="minorBidi"/>
                <w:color w:val="auto"/>
              </w:rPr>
              <w:t>Written Exam</w:t>
            </w:r>
            <w:r w:rsidRPr="4B00A9AF" w:rsidR="493E138D">
              <w:rPr>
                <w:rFonts w:asciiTheme="minorHAnsi" w:hAnsiTheme="minorHAnsi" w:eastAsiaTheme="minorEastAsia" w:cstheme="minorBidi"/>
                <w:color w:val="auto"/>
              </w:rPr>
              <w:t>ination 30%</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E93C70" w:rsidP="4B00A9AF" w:rsidRDefault="30B59BAB" w14:paraId="683922B7" w14:textId="77777777">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Maximum Mark</w:t>
            </w:r>
            <w:r w:rsidRPr="4B00A9AF">
              <w:rPr>
                <w:rFonts w:asciiTheme="minorHAnsi" w:hAnsiTheme="minorHAnsi" w:eastAsiaTheme="minorEastAsia" w:cstheme="minorBidi"/>
                <w:color w:val="auto"/>
              </w:rPr>
              <w:t xml:space="preserve"> </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E93C70" w:rsidP="4B00A9AF" w:rsidRDefault="30B59BAB" w14:paraId="72F5B24D" w14:textId="77777777">
            <w:pPr>
              <w:spacing w:after="0" w:line="259" w:lineRule="auto"/>
              <w:ind w:left="285" w:hanging="86"/>
              <w:rPr>
                <w:rFonts w:asciiTheme="minorHAnsi" w:hAnsiTheme="minorHAnsi" w:eastAsiaTheme="minorEastAsia" w:cstheme="minorBidi"/>
                <w:color w:val="auto"/>
              </w:rPr>
            </w:pPr>
            <w:r w:rsidRPr="4B00A9AF">
              <w:rPr>
                <w:rFonts w:asciiTheme="minorHAnsi" w:hAnsiTheme="minorHAnsi" w:eastAsiaTheme="minorEastAsia" w:cstheme="minorBidi"/>
                <w:b/>
                <w:bCs/>
                <w:color w:val="auto"/>
              </w:rPr>
              <w:t>Learner Mark</w:t>
            </w:r>
            <w:r w:rsidRPr="4B00A9AF">
              <w:rPr>
                <w:rFonts w:asciiTheme="minorHAnsi" w:hAnsiTheme="minorHAnsi" w:eastAsiaTheme="minorEastAsia" w:cstheme="minorBidi"/>
                <w:color w:val="auto"/>
              </w:rPr>
              <w:t xml:space="preserve"> </w:t>
            </w:r>
          </w:p>
        </w:tc>
      </w:tr>
      <w:tr w:rsidRPr="00660F51" w:rsidR="00A424D1" w:rsidTr="00237192" w14:paraId="052EC7DA"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7AD1D51F" w14:textId="1C600919">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S</w:t>
            </w:r>
            <w:r w:rsidRPr="4B00A9AF" w:rsidR="641F2986">
              <w:rPr>
                <w:rFonts w:asciiTheme="minorHAnsi" w:hAnsiTheme="minorHAnsi" w:eastAsiaTheme="minorEastAsia" w:cstheme="minorBidi"/>
                <w:color w:val="auto"/>
              </w:rPr>
              <w:t>ection A: S</w:t>
            </w:r>
            <w:r w:rsidRPr="4B00A9AF">
              <w:rPr>
                <w:rFonts w:asciiTheme="minorHAnsi" w:hAnsiTheme="minorHAnsi" w:eastAsiaTheme="minorEastAsia" w:cstheme="minorBidi"/>
                <w:color w:val="auto"/>
              </w:rPr>
              <w:t>hort answer questions</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5EEA0749" w14:textId="0D099DEB">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532673A1"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174CF62D"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45B1E590" w14:textId="274B5EE7">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1</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54C0ADC3" w14:textId="3A8509F1">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7ED6F39E"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50E772A8"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00FA2070" w14:textId="2DC92A36">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16BB28FB" w14:textId="43A8582F">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251FD2D1"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246E264D"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0F35F126" w14:textId="4FECF6BF">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3</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2370F17D" w14:textId="568C37D1">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3EECFB36"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1ABB4A22"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6958D7BB" w14:textId="72448D99">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4</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105917B3" w14:textId="64F6EA23">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44EEDDAF"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1CA16AE8"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0EE39846" w14:textId="5EF9B374">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5</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4C556383" w14:textId="55DBA9F1">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02D76745"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1C8AD762"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4CC665BA" w14:textId="58FF1741">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6</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72397353" w14:textId="7BF8D5EE">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210A206E"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365B45B3"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247ED116" w14:textId="122A4196">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7</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30280618" w14:textId="1467EC46">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0A7E9D0A"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2D7C711F"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6E68BA81" w14:textId="686657CF">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8</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42C7C81F" w14:textId="459C57EA">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05551E6A"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30673854"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172F033E" w14:textId="4C18BBB5">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9</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019C317A" w14:textId="15959B0C">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6022C187" w14:textId="77777777">
            <w:pPr>
              <w:spacing w:after="0" w:line="259" w:lineRule="auto"/>
              <w:ind w:left="285" w:hanging="86"/>
              <w:rPr>
                <w:rFonts w:asciiTheme="minorHAnsi" w:hAnsiTheme="minorHAnsi" w:eastAsiaTheme="minorEastAsia" w:cstheme="minorBidi"/>
                <w:b/>
                <w:bCs/>
                <w:color w:val="auto"/>
              </w:rPr>
            </w:pPr>
          </w:p>
        </w:tc>
      </w:tr>
      <w:tr w:rsidRPr="00660F51" w:rsidR="00A424D1" w:rsidTr="00237192" w14:paraId="1D06EC1C"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62A2D8A0" w14:textId="605AA867">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10</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A424D1" w:rsidP="4B00A9AF" w:rsidRDefault="766AA0DD" w14:paraId="1C5D7015" w14:textId="599C726D">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A424D1" w:rsidP="4B00A9AF" w:rsidRDefault="00A424D1" w14:paraId="47A19611"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5B04904F" w14:textId="77777777">
        <w:trPr>
          <w:trHeight w:val="452"/>
        </w:trPr>
        <w:tc>
          <w:tcPr>
            <w:tcW w:w="97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000B0565" w14:paraId="0BC3363E"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32C4AB0F"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7343488A" w14:textId="1A54597E">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Section B: Long answer questions</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000B0565" w14:paraId="7742CEFD" w14:textId="77777777">
            <w:pPr>
              <w:spacing w:after="0" w:line="259" w:lineRule="auto"/>
              <w:ind w:left="25" w:right="23" w:firstLine="0"/>
              <w:jc w:val="center"/>
              <w:rPr>
                <w:rFonts w:asciiTheme="minorHAnsi" w:hAnsiTheme="minorHAnsi" w:eastAsiaTheme="minorEastAsia" w:cstheme="minorBidi"/>
                <w:color w:val="auto"/>
              </w:rPr>
            </w:pP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000B0565" w14:paraId="590BBFA9"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6B0F8AB0"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52262A04" w14:textId="43B1CCF3">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1</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1D26C51B" w14:textId="42EA6494">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20</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000B0565" w14:paraId="736454A1"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20E6E7BA"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67523B05" w14:textId="77FE92EA">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color w:val="auto"/>
              </w:rPr>
              <w:t>2</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58AF1458" w14:textId="613B351A">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20</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000B0565" w14:paraId="4FAC5287"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360E6480" w14:textId="77777777">
        <w:trPr>
          <w:trHeight w:val="452"/>
        </w:trPr>
        <w:tc>
          <w:tcPr>
            <w:tcW w:w="97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000B0565" w14:paraId="04E73CA6" w14:textId="77777777">
            <w:pPr>
              <w:spacing w:after="0" w:line="259" w:lineRule="auto"/>
              <w:ind w:left="285" w:hanging="86"/>
              <w:rPr>
                <w:rFonts w:asciiTheme="minorHAnsi" w:hAnsiTheme="minorHAnsi" w:eastAsiaTheme="minorEastAsia" w:cstheme="minorBidi"/>
                <w:color w:val="auto"/>
              </w:rPr>
            </w:pPr>
          </w:p>
        </w:tc>
      </w:tr>
      <w:tr w:rsidRPr="00660F51" w:rsidR="000B0565" w:rsidTr="00237192" w14:paraId="10C08AE3"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320B44C3" w14:textId="43A85094">
            <w:pPr>
              <w:spacing w:after="0" w:line="259" w:lineRule="auto"/>
              <w:ind w:left="16" w:firstLine="0"/>
              <w:jc w:val="right"/>
              <w:rPr>
                <w:rFonts w:asciiTheme="minorHAnsi" w:hAnsiTheme="minorHAnsi" w:eastAsiaTheme="minorEastAsia" w:cstheme="minorBidi"/>
                <w:color w:val="auto"/>
              </w:rPr>
            </w:pPr>
            <w:r w:rsidRPr="4B00A9AF">
              <w:rPr>
                <w:rFonts w:asciiTheme="minorHAnsi" w:hAnsiTheme="minorHAnsi" w:eastAsiaTheme="minorEastAsia" w:cstheme="minorBidi"/>
                <w:color w:val="auto"/>
              </w:rPr>
              <w:t xml:space="preserve">Total marks </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7559AD0D" w14:textId="6CEEEB14">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60</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000B0565" w14:paraId="0C50BF1E"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61361786" w14:textId="77777777">
        <w:trPr>
          <w:trHeight w:val="452"/>
        </w:trPr>
        <w:tc>
          <w:tcPr>
            <w:tcW w:w="97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000B0565" w14:paraId="0938C04E" w14:textId="77777777">
            <w:pPr>
              <w:spacing w:after="0" w:line="259" w:lineRule="auto"/>
              <w:ind w:left="285" w:hanging="86"/>
              <w:rPr>
                <w:rFonts w:asciiTheme="minorHAnsi" w:hAnsiTheme="minorHAnsi" w:eastAsiaTheme="minorEastAsia" w:cstheme="minorBidi"/>
                <w:color w:val="auto"/>
              </w:rPr>
            </w:pPr>
          </w:p>
        </w:tc>
      </w:tr>
      <w:tr w:rsidRPr="00660F51" w:rsidR="000B0565" w:rsidTr="00237192" w14:paraId="5924F447"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442B8875" w14:textId="4F08B882">
            <w:pPr>
              <w:spacing w:after="0" w:line="259" w:lineRule="auto"/>
              <w:ind w:left="16" w:firstLine="0"/>
              <w:jc w:val="right"/>
              <w:rPr>
                <w:rFonts w:asciiTheme="minorHAnsi" w:hAnsiTheme="minorHAnsi" w:eastAsiaTheme="minorEastAsia" w:cstheme="minorBidi"/>
                <w:color w:val="auto"/>
              </w:rPr>
            </w:pPr>
            <w:r w:rsidRPr="4B00A9AF">
              <w:rPr>
                <w:rFonts w:asciiTheme="minorHAnsi" w:hAnsiTheme="minorHAnsi" w:eastAsiaTheme="minorEastAsia" w:cstheme="minorBidi"/>
                <w:color w:val="auto"/>
              </w:rPr>
              <w:t>(Total mark achieved) /2= final mark</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565" w:rsidR="000B0565" w:rsidP="4B00A9AF" w:rsidRDefault="641F2986" w14:paraId="551EC4A6" w14:textId="73EE4598">
            <w:pPr>
              <w:spacing w:after="0" w:line="259" w:lineRule="auto"/>
              <w:ind w:left="25" w:right="23" w:firstLine="0"/>
              <w:jc w:val="center"/>
              <w:rPr>
                <w:rFonts w:asciiTheme="minorHAnsi" w:hAnsiTheme="minorHAnsi" w:eastAsiaTheme="minorEastAsia" w:cstheme="minorBidi"/>
                <w:color w:val="auto"/>
              </w:rPr>
            </w:pPr>
            <w:r w:rsidRPr="4B00A9AF">
              <w:rPr>
                <w:rFonts w:asciiTheme="minorHAnsi" w:hAnsiTheme="minorHAnsi" w:eastAsiaTheme="minorEastAsia" w:cstheme="minorBidi"/>
                <w:color w:val="auto"/>
              </w:rPr>
              <w:t>30</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000B0565" w14:paraId="186AED79" w14:textId="77777777">
            <w:pPr>
              <w:spacing w:after="0" w:line="259" w:lineRule="auto"/>
              <w:ind w:left="285" w:hanging="86"/>
              <w:rPr>
                <w:rFonts w:asciiTheme="minorHAnsi" w:hAnsiTheme="minorHAnsi" w:eastAsiaTheme="minorEastAsia" w:cstheme="minorBidi"/>
                <w:b/>
                <w:bCs/>
                <w:color w:val="auto"/>
              </w:rPr>
            </w:pPr>
          </w:p>
        </w:tc>
      </w:tr>
      <w:tr w:rsidRPr="00660F51" w:rsidR="000B0565" w:rsidTr="00237192" w14:paraId="76D03988" w14:textId="77777777">
        <w:trPr>
          <w:trHeight w:val="452"/>
        </w:trPr>
        <w:tc>
          <w:tcPr>
            <w:tcW w:w="53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F51" w:rsidR="000B0565" w:rsidP="4B00A9AF" w:rsidRDefault="641F2986" w14:paraId="41C1075A" w14:textId="77777777">
            <w:pPr>
              <w:spacing w:after="0" w:line="259" w:lineRule="auto"/>
              <w:ind w:left="16" w:firstLine="0"/>
              <w:rPr>
                <w:rFonts w:asciiTheme="minorHAnsi" w:hAnsiTheme="minorHAnsi" w:eastAsiaTheme="minorEastAsia" w:cstheme="minorBidi"/>
                <w:color w:val="auto"/>
              </w:rPr>
            </w:pPr>
            <w:r w:rsidRPr="4B00A9AF">
              <w:rPr>
                <w:rFonts w:asciiTheme="minorHAnsi" w:hAnsiTheme="minorHAnsi" w:eastAsiaTheme="minorEastAsia" w:cstheme="minorBidi"/>
                <w:b/>
                <w:bCs/>
                <w:i/>
                <w:iCs/>
                <w:color w:val="auto"/>
              </w:rPr>
              <w:t xml:space="preserve">External Authenticator’s Signature: </w:t>
            </w:r>
          </w:p>
          <w:p w:rsidR="000B0565" w:rsidP="4B00A9AF" w:rsidRDefault="641F2986" w14:paraId="33DABE1D" w14:textId="2543E3C9">
            <w:pPr>
              <w:spacing w:after="0" w:line="259" w:lineRule="auto"/>
              <w:ind w:left="16" w:firstLine="0"/>
              <w:jc w:val="right"/>
              <w:rPr>
                <w:rFonts w:asciiTheme="minorHAnsi" w:hAnsiTheme="minorHAnsi" w:eastAsiaTheme="minorEastAsia" w:cstheme="minorBidi"/>
                <w:b/>
                <w:bCs/>
                <w:color w:val="auto"/>
              </w:rPr>
            </w:pPr>
            <w:r w:rsidRPr="4B00A9AF">
              <w:rPr>
                <w:rFonts w:asciiTheme="minorHAnsi" w:hAnsiTheme="minorHAnsi" w:eastAsiaTheme="minorEastAsia" w:cstheme="minorBidi"/>
                <w:b/>
                <w:bCs/>
                <w:i/>
                <w:iCs/>
                <w:color w:val="auto"/>
              </w:rPr>
              <w:t xml:space="preserve"> </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B0565" w:rsidP="4B00A9AF" w:rsidRDefault="641F2986" w14:paraId="69BC3FB7" w14:textId="38865290">
            <w:pPr>
              <w:spacing w:after="0" w:line="259" w:lineRule="auto"/>
              <w:ind w:left="25" w:right="23" w:firstLine="0"/>
              <w:jc w:val="center"/>
              <w:rPr>
                <w:rFonts w:asciiTheme="minorHAnsi" w:hAnsiTheme="minorHAnsi" w:eastAsiaTheme="minorEastAsia" w:cstheme="minorBidi"/>
                <w:b/>
                <w:bCs/>
                <w:color w:val="auto"/>
              </w:rPr>
            </w:pPr>
            <w:r w:rsidRPr="4B00A9AF">
              <w:rPr>
                <w:rFonts w:asciiTheme="minorHAnsi" w:hAnsiTheme="minorHAnsi" w:eastAsiaTheme="minorEastAsia" w:cstheme="minorBidi"/>
                <w:color w:val="auto"/>
              </w:rPr>
              <w:t xml:space="preserve"> </w:t>
            </w:r>
          </w:p>
        </w:tc>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24D1" w:rsidR="000B0565" w:rsidP="4B00A9AF" w:rsidRDefault="641F2986" w14:paraId="75E53FDF" w14:textId="141A2F2A">
            <w:pPr>
              <w:spacing w:after="0" w:line="259" w:lineRule="auto"/>
              <w:ind w:left="285" w:hanging="86"/>
              <w:rPr>
                <w:rFonts w:asciiTheme="minorHAnsi" w:hAnsiTheme="minorHAnsi" w:eastAsiaTheme="minorEastAsia" w:cstheme="minorBidi"/>
                <w:b/>
                <w:bCs/>
                <w:color w:val="auto"/>
              </w:rPr>
            </w:pPr>
            <w:r w:rsidRPr="4B00A9AF">
              <w:rPr>
                <w:rFonts w:asciiTheme="minorHAnsi" w:hAnsiTheme="minorHAnsi" w:eastAsiaTheme="minorEastAsia" w:cstheme="minorBidi"/>
                <w:b/>
                <w:bCs/>
                <w:i/>
                <w:iCs/>
                <w:color w:val="auto"/>
              </w:rPr>
              <w:t>Date:</w:t>
            </w:r>
            <w:r w:rsidRPr="4B00A9AF">
              <w:rPr>
                <w:rFonts w:asciiTheme="minorHAnsi" w:hAnsiTheme="minorHAnsi" w:eastAsiaTheme="minorEastAsia" w:cstheme="minorBidi"/>
                <w:color w:val="auto"/>
              </w:rPr>
              <w:t xml:space="preserve"> </w:t>
            </w:r>
          </w:p>
        </w:tc>
      </w:tr>
    </w:tbl>
    <w:p w:rsidR="000B0565" w:rsidRDefault="000B0565" w14:paraId="78637BDE" w14:textId="77777777"/>
    <w:p w:rsidR="00D45DBD" w:rsidP="4B00A9AF" w:rsidRDefault="00D45DBD" w14:paraId="2ECCCD39" w14:textId="268F0440">
      <w:pPr>
        <w:spacing w:after="160" w:line="259" w:lineRule="auto"/>
        <w:ind w:left="0" w:firstLine="0"/>
        <w:rPr>
          <w:rStyle w:val="Heading1Char"/>
          <w:rFonts w:asciiTheme="minorHAnsi" w:hAnsiTheme="minorHAnsi"/>
        </w:rPr>
      </w:pPr>
    </w:p>
    <w:sectPr w:rsidR="00D45DBD" w:rsidSect="005741E8">
      <w:pgSz w:w="11906" w:h="16838" w:orient="portrait"/>
      <w:pgMar w:top="1560" w:right="1077" w:bottom="899" w:left="1077" w:header="709" w:footer="574" w:gutter="0"/>
      <w:cols w:space="708"/>
      <w:docGrid w:linePitch="360"/>
      <w:footerReference w:type="first" r:id="R2aa80fd7564f4cd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9279A5" w:rsidR="008D624B" w:rsidP="003E5A03" w:rsidRDefault="008D624B" w14:paraId="7E1E1C0E" w14:textId="77777777">
      <w:pPr>
        <w:spacing w:after="0" w:line="240" w:lineRule="auto"/>
      </w:pPr>
      <w:r w:rsidRPr="009279A5">
        <w:separator/>
      </w:r>
    </w:p>
  </w:endnote>
  <w:endnote w:type="continuationSeparator" w:id="0">
    <w:p w:rsidRPr="009279A5" w:rsidR="008D624B" w:rsidP="003E5A03" w:rsidRDefault="008D624B" w14:paraId="5251F15A" w14:textId="77777777">
      <w:pPr>
        <w:spacing w:after="0" w:line="240" w:lineRule="auto"/>
      </w:pPr>
      <w:r w:rsidRPr="009279A5">
        <w:continuationSeparator/>
      </w:r>
    </w:p>
  </w:endnote>
  <w:endnote w:type="continuationNotice" w:id="1">
    <w:p w:rsidRPr="009279A5" w:rsidR="008D624B" w:rsidRDefault="008D624B" w14:paraId="4E6BDC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D171197" w:rsidP="0D171197" w:rsidRDefault="0D171197" w14:paraId="49878D9D" w14:textId="73DCC06E">
    <w:pPr>
      <w:pStyle w:val="Footer"/>
      <w:jc w:val="right"/>
    </w:pPr>
    <w:r>
      <w:fldChar w:fldCharType="begin"/>
    </w:r>
    <w:r>
      <w:instrText xml:space="preserve">PAGE</w:instrText>
    </w:r>
    <w:r>
      <w:fldChar w:fldCharType="separate"/>
    </w:r>
    <w:r>
      <w:fldChar w:fldCharType="end"/>
    </w:r>
  </w:p>
  <w:p w:rsidR="009C52AD" w:rsidP="009C52AD" w:rsidRDefault="009C52AD" w14:paraId="59B66F5F" w14:textId="6052BB6A">
    <w:pPr>
      <w:pStyle w:val="Footer"/>
      <w:jc w:val="center"/>
    </w:pPr>
    <w:r>
      <w:t>Effective Date: 1</w:t>
    </w:r>
    <w:r w:rsidRPr="009C52AD">
      <w:rPr>
        <w:vertAlign w:val="superscript"/>
      </w:rPr>
      <w:t>st</w:t>
    </w:r>
    <w:r>
      <w:t xml:space="preserve"> September 2025</w:t>
    </w:r>
  </w:p>
  <w:p w:rsidR="00403B72" w:rsidP="00BC5D1D" w:rsidRDefault="00403B72" w14:paraId="10331657" w14:textId="47FB0807">
    <w:pPr>
      <w:pStyle w:val="Footer"/>
      <w:rPr>
        <w:sz w:val="18"/>
        <w:szCs w:val="18"/>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D171197" w:rsidTr="0D171197" w14:paraId="7AB29E57">
      <w:trPr>
        <w:trHeight w:val="300"/>
      </w:trPr>
      <w:tc>
        <w:tcPr>
          <w:tcW w:w="3120" w:type="dxa"/>
          <w:tcMar/>
        </w:tcPr>
        <w:p w:rsidR="0D171197" w:rsidP="0D171197" w:rsidRDefault="0D171197" w14:paraId="7CE1E518" w14:textId="13DC552B">
          <w:pPr>
            <w:pStyle w:val="Header"/>
            <w:bidi w:val="0"/>
            <w:ind w:left="-115"/>
            <w:jc w:val="left"/>
          </w:pPr>
        </w:p>
      </w:tc>
      <w:tc>
        <w:tcPr>
          <w:tcW w:w="3120" w:type="dxa"/>
          <w:tcMar/>
        </w:tcPr>
        <w:p w:rsidR="0D171197" w:rsidP="0D171197" w:rsidRDefault="0D171197" w14:paraId="1D6D7F0F" w14:textId="177BF207">
          <w:pPr>
            <w:pStyle w:val="Header"/>
            <w:bidi w:val="0"/>
            <w:jc w:val="center"/>
          </w:pPr>
        </w:p>
      </w:tc>
      <w:tc>
        <w:tcPr>
          <w:tcW w:w="3120" w:type="dxa"/>
          <w:tcMar/>
        </w:tcPr>
        <w:p w:rsidR="0D171197" w:rsidP="0D171197" w:rsidRDefault="0D171197" w14:paraId="485C4F69" w14:textId="75A425AD">
          <w:pPr>
            <w:pStyle w:val="Header"/>
            <w:bidi w:val="0"/>
            <w:ind w:right="-115"/>
            <w:jc w:val="right"/>
          </w:pPr>
        </w:p>
      </w:tc>
    </w:tr>
  </w:tbl>
  <w:p w:rsidR="0D171197" w:rsidP="0D171197" w:rsidRDefault="0D171197" w14:paraId="5E24AAB6" w14:textId="7543E1B7">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0D171197" w:rsidTr="0D171197" w14:paraId="728298DD">
      <w:trPr>
        <w:trHeight w:val="300"/>
      </w:trPr>
      <w:tc>
        <w:tcPr>
          <w:tcW w:w="3250" w:type="dxa"/>
          <w:tcMar/>
        </w:tcPr>
        <w:p w:rsidR="0D171197" w:rsidP="0D171197" w:rsidRDefault="0D171197" w14:paraId="32727B53" w14:textId="5A41CB35">
          <w:pPr>
            <w:pStyle w:val="Header"/>
            <w:bidi w:val="0"/>
            <w:ind w:left="-115"/>
            <w:jc w:val="left"/>
          </w:pPr>
        </w:p>
      </w:tc>
      <w:tc>
        <w:tcPr>
          <w:tcW w:w="3250" w:type="dxa"/>
          <w:tcMar/>
        </w:tcPr>
        <w:p w:rsidR="0D171197" w:rsidP="0D171197" w:rsidRDefault="0D171197" w14:paraId="2B8E3D51" w14:textId="198AEAD8">
          <w:pPr>
            <w:pStyle w:val="Header"/>
            <w:bidi w:val="0"/>
            <w:jc w:val="center"/>
          </w:pPr>
        </w:p>
      </w:tc>
      <w:tc>
        <w:tcPr>
          <w:tcW w:w="3250" w:type="dxa"/>
          <w:tcMar/>
        </w:tcPr>
        <w:p w:rsidR="0D171197" w:rsidP="0D171197" w:rsidRDefault="0D171197" w14:paraId="434DF9F6" w14:textId="2123C185">
          <w:pPr>
            <w:pStyle w:val="Header"/>
            <w:bidi w:val="0"/>
            <w:ind w:right="-115"/>
            <w:jc w:val="right"/>
          </w:pPr>
        </w:p>
      </w:tc>
    </w:tr>
  </w:tbl>
  <w:p w:rsidR="0D171197" w:rsidP="0D171197" w:rsidRDefault="0D171197" w14:paraId="55ED3AFC" w14:textId="171F7F9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279A5" w:rsidR="008D624B" w:rsidP="003E5A03" w:rsidRDefault="008D624B" w14:paraId="1F82EF45" w14:textId="77777777">
      <w:pPr>
        <w:spacing w:after="0" w:line="240" w:lineRule="auto"/>
      </w:pPr>
      <w:r w:rsidRPr="009279A5">
        <w:separator/>
      </w:r>
    </w:p>
  </w:footnote>
  <w:footnote w:type="continuationSeparator" w:id="0">
    <w:p w:rsidRPr="009279A5" w:rsidR="008D624B" w:rsidP="003E5A03" w:rsidRDefault="008D624B" w14:paraId="1AAC8799" w14:textId="77777777">
      <w:pPr>
        <w:spacing w:after="0" w:line="240" w:lineRule="auto"/>
      </w:pPr>
      <w:r w:rsidRPr="009279A5">
        <w:continuationSeparator/>
      </w:r>
    </w:p>
  </w:footnote>
  <w:footnote w:type="continuationNotice" w:id="1">
    <w:p w:rsidRPr="009279A5" w:rsidR="008D624B" w:rsidRDefault="008D624B" w14:paraId="4BB4055C" w14:textId="77777777">
      <w:pPr>
        <w:spacing w:after="0" w:line="240" w:lineRule="auto"/>
      </w:pPr>
    </w:p>
  </w:footnote>
  <w:footnote w:id="2">
    <w:p w:rsidR="00403B72" w:rsidRDefault="00403B72" w14:paraId="39288CCC" w14:textId="12B0FF34">
      <w:pPr>
        <w:pStyle w:val="FootnoteText"/>
      </w:pPr>
      <w:r>
        <w:rPr>
          <w:rStyle w:val="FootnoteReference"/>
        </w:rPr>
        <w:footnoteRef/>
      </w:r>
      <w:r>
        <w:t xml:space="preserve"> </w:t>
      </w:r>
      <w:r w:rsidRPr="009279A5">
        <w:t>Educator in this context refers to a teacher, tutor, instructor, and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503F" w:rsidR="00403B72" w:rsidP="4B00A9AF" w:rsidRDefault="00403B72" w14:paraId="0152F3DC" w14:textId="409C8EBC">
    <w:pPr>
      <w:pStyle w:val="Header"/>
      <w:ind w:left="0"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B72" w:rsidP="4B00A9AF" w:rsidRDefault="00403B72" w14:paraId="0FFE996A" w14:textId="6DBDE2D0">
    <w:pPr>
      <w:pStyle w:val="Header"/>
      <w:ind w:left="0" w:firstLine="0"/>
      <w:rPr>
        <w:sz w:val="18"/>
        <w:szCs w:val="18"/>
      </w:rP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665"/>
    <w:multiLevelType w:val="hybridMultilevel"/>
    <w:tmpl w:val="652E25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ADD6678"/>
    <w:multiLevelType w:val="hybridMultilevel"/>
    <w:tmpl w:val="2C94B44A"/>
    <w:lvl w:ilvl="0" w:tplc="1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3362C13"/>
    <w:multiLevelType w:val="hybridMultilevel"/>
    <w:tmpl w:val="131EA9D0"/>
    <w:lvl w:ilvl="0" w:tplc="1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44C613C"/>
    <w:multiLevelType w:val="hybridMultilevel"/>
    <w:tmpl w:val="18CEED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69F0973"/>
    <w:multiLevelType w:val="hybridMultilevel"/>
    <w:tmpl w:val="7EB6AB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79F70F4"/>
    <w:multiLevelType w:val="hybridMultilevel"/>
    <w:tmpl w:val="135878E0"/>
    <w:lvl w:ilvl="0" w:tplc="18090001">
      <w:start w:val="1"/>
      <w:numFmt w:val="bullet"/>
      <w:lvlText w:val=""/>
      <w:lvlJc w:val="left"/>
      <w:pPr>
        <w:ind w:left="1070" w:hanging="360"/>
      </w:pPr>
      <w:rPr>
        <w:rFonts w:hint="default" w:ascii="Symbol" w:hAnsi="Symbol"/>
      </w:rPr>
    </w:lvl>
    <w:lvl w:ilvl="1" w:tplc="18090003" w:tentative="1">
      <w:start w:val="1"/>
      <w:numFmt w:val="bullet"/>
      <w:lvlText w:val="o"/>
      <w:lvlJc w:val="left"/>
      <w:pPr>
        <w:ind w:left="1790" w:hanging="360"/>
      </w:pPr>
      <w:rPr>
        <w:rFonts w:hint="default" w:ascii="Courier New" w:hAnsi="Courier New" w:cs="Courier New"/>
      </w:rPr>
    </w:lvl>
    <w:lvl w:ilvl="2" w:tplc="18090005" w:tentative="1">
      <w:start w:val="1"/>
      <w:numFmt w:val="bullet"/>
      <w:lvlText w:val=""/>
      <w:lvlJc w:val="left"/>
      <w:pPr>
        <w:ind w:left="2510" w:hanging="360"/>
      </w:pPr>
      <w:rPr>
        <w:rFonts w:hint="default" w:ascii="Wingdings" w:hAnsi="Wingdings"/>
      </w:rPr>
    </w:lvl>
    <w:lvl w:ilvl="3" w:tplc="18090001" w:tentative="1">
      <w:start w:val="1"/>
      <w:numFmt w:val="bullet"/>
      <w:lvlText w:val=""/>
      <w:lvlJc w:val="left"/>
      <w:pPr>
        <w:ind w:left="3230" w:hanging="360"/>
      </w:pPr>
      <w:rPr>
        <w:rFonts w:hint="default" w:ascii="Symbol" w:hAnsi="Symbol"/>
      </w:rPr>
    </w:lvl>
    <w:lvl w:ilvl="4" w:tplc="18090003" w:tentative="1">
      <w:start w:val="1"/>
      <w:numFmt w:val="bullet"/>
      <w:lvlText w:val="o"/>
      <w:lvlJc w:val="left"/>
      <w:pPr>
        <w:ind w:left="3950" w:hanging="360"/>
      </w:pPr>
      <w:rPr>
        <w:rFonts w:hint="default" w:ascii="Courier New" w:hAnsi="Courier New" w:cs="Courier New"/>
      </w:rPr>
    </w:lvl>
    <w:lvl w:ilvl="5" w:tplc="18090005" w:tentative="1">
      <w:start w:val="1"/>
      <w:numFmt w:val="bullet"/>
      <w:lvlText w:val=""/>
      <w:lvlJc w:val="left"/>
      <w:pPr>
        <w:ind w:left="4670" w:hanging="360"/>
      </w:pPr>
      <w:rPr>
        <w:rFonts w:hint="default" w:ascii="Wingdings" w:hAnsi="Wingdings"/>
      </w:rPr>
    </w:lvl>
    <w:lvl w:ilvl="6" w:tplc="18090001" w:tentative="1">
      <w:start w:val="1"/>
      <w:numFmt w:val="bullet"/>
      <w:lvlText w:val=""/>
      <w:lvlJc w:val="left"/>
      <w:pPr>
        <w:ind w:left="5390" w:hanging="360"/>
      </w:pPr>
      <w:rPr>
        <w:rFonts w:hint="default" w:ascii="Symbol" w:hAnsi="Symbol"/>
      </w:rPr>
    </w:lvl>
    <w:lvl w:ilvl="7" w:tplc="18090003" w:tentative="1">
      <w:start w:val="1"/>
      <w:numFmt w:val="bullet"/>
      <w:lvlText w:val="o"/>
      <w:lvlJc w:val="left"/>
      <w:pPr>
        <w:ind w:left="6110" w:hanging="360"/>
      </w:pPr>
      <w:rPr>
        <w:rFonts w:hint="default" w:ascii="Courier New" w:hAnsi="Courier New" w:cs="Courier New"/>
      </w:rPr>
    </w:lvl>
    <w:lvl w:ilvl="8" w:tplc="18090005" w:tentative="1">
      <w:start w:val="1"/>
      <w:numFmt w:val="bullet"/>
      <w:lvlText w:val=""/>
      <w:lvlJc w:val="left"/>
      <w:pPr>
        <w:ind w:left="6830" w:hanging="360"/>
      </w:pPr>
      <w:rPr>
        <w:rFonts w:hint="default" w:ascii="Wingdings" w:hAnsi="Wingdings"/>
      </w:rPr>
    </w:lvl>
  </w:abstractNum>
  <w:abstractNum w:abstractNumId="6" w15:restartNumberingAfterBreak="0">
    <w:nsid w:val="17BA78C6"/>
    <w:multiLevelType w:val="hybridMultilevel"/>
    <w:tmpl w:val="27987564"/>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87C0188"/>
    <w:multiLevelType w:val="hybridMultilevel"/>
    <w:tmpl w:val="FC445C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C575E37"/>
    <w:multiLevelType w:val="hybridMultilevel"/>
    <w:tmpl w:val="452C32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D6B527E"/>
    <w:multiLevelType w:val="hybridMultilevel"/>
    <w:tmpl w:val="E32A7080"/>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0" w15:restartNumberingAfterBreak="0">
    <w:nsid w:val="1D712911"/>
    <w:multiLevelType w:val="hybridMultilevel"/>
    <w:tmpl w:val="436852D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E834D6C"/>
    <w:multiLevelType w:val="hybridMultilevel"/>
    <w:tmpl w:val="CC14C07C"/>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FE5824"/>
    <w:multiLevelType w:val="multilevel"/>
    <w:tmpl w:val="25CAF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2E728B5"/>
    <w:multiLevelType w:val="hybridMultilevel"/>
    <w:tmpl w:val="DBACE2DE"/>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24075C3F"/>
    <w:multiLevelType w:val="hybridMultilevel"/>
    <w:tmpl w:val="52DC132A"/>
    <w:lvl w:ilvl="0" w:tplc="18090001">
      <w:start w:val="1"/>
      <w:numFmt w:val="bullet"/>
      <w:lvlText w:val=""/>
      <w:lvlJc w:val="left"/>
      <w:pPr>
        <w:ind w:left="900" w:hanging="360"/>
      </w:pPr>
      <w:rPr>
        <w:rFonts w:hint="default" w:ascii="Symbol" w:hAnsi="Symbol"/>
      </w:rPr>
    </w:lvl>
    <w:lvl w:ilvl="1" w:tplc="18090003" w:tentative="1">
      <w:start w:val="1"/>
      <w:numFmt w:val="bullet"/>
      <w:lvlText w:val="o"/>
      <w:lvlJc w:val="left"/>
      <w:pPr>
        <w:ind w:left="1620" w:hanging="360"/>
      </w:pPr>
      <w:rPr>
        <w:rFonts w:hint="default" w:ascii="Courier New" w:hAnsi="Courier New" w:cs="Courier New"/>
      </w:rPr>
    </w:lvl>
    <w:lvl w:ilvl="2" w:tplc="18090005" w:tentative="1">
      <w:start w:val="1"/>
      <w:numFmt w:val="bullet"/>
      <w:lvlText w:val=""/>
      <w:lvlJc w:val="left"/>
      <w:pPr>
        <w:ind w:left="2340" w:hanging="360"/>
      </w:pPr>
      <w:rPr>
        <w:rFonts w:hint="default" w:ascii="Wingdings" w:hAnsi="Wingdings"/>
      </w:rPr>
    </w:lvl>
    <w:lvl w:ilvl="3" w:tplc="18090001" w:tentative="1">
      <w:start w:val="1"/>
      <w:numFmt w:val="bullet"/>
      <w:lvlText w:val=""/>
      <w:lvlJc w:val="left"/>
      <w:pPr>
        <w:ind w:left="3060" w:hanging="360"/>
      </w:pPr>
      <w:rPr>
        <w:rFonts w:hint="default" w:ascii="Symbol" w:hAnsi="Symbol"/>
      </w:rPr>
    </w:lvl>
    <w:lvl w:ilvl="4" w:tplc="18090003" w:tentative="1">
      <w:start w:val="1"/>
      <w:numFmt w:val="bullet"/>
      <w:lvlText w:val="o"/>
      <w:lvlJc w:val="left"/>
      <w:pPr>
        <w:ind w:left="3780" w:hanging="360"/>
      </w:pPr>
      <w:rPr>
        <w:rFonts w:hint="default" w:ascii="Courier New" w:hAnsi="Courier New" w:cs="Courier New"/>
      </w:rPr>
    </w:lvl>
    <w:lvl w:ilvl="5" w:tplc="18090005" w:tentative="1">
      <w:start w:val="1"/>
      <w:numFmt w:val="bullet"/>
      <w:lvlText w:val=""/>
      <w:lvlJc w:val="left"/>
      <w:pPr>
        <w:ind w:left="4500" w:hanging="360"/>
      </w:pPr>
      <w:rPr>
        <w:rFonts w:hint="default" w:ascii="Wingdings" w:hAnsi="Wingdings"/>
      </w:rPr>
    </w:lvl>
    <w:lvl w:ilvl="6" w:tplc="18090001" w:tentative="1">
      <w:start w:val="1"/>
      <w:numFmt w:val="bullet"/>
      <w:lvlText w:val=""/>
      <w:lvlJc w:val="left"/>
      <w:pPr>
        <w:ind w:left="5220" w:hanging="360"/>
      </w:pPr>
      <w:rPr>
        <w:rFonts w:hint="default" w:ascii="Symbol" w:hAnsi="Symbol"/>
      </w:rPr>
    </w:lvl>
    <w:lvl w:ilvl="7" w:tplc="18090003" w:tentative="1">
      <w:start w:val="1"/>
      <w:numFmt w:val="bullet"/>
      <w:lvlText w:val="o"/>
      <w:lvlJc w:val="left"/>
      <w:pPr>
        <w:ind w:left="5940" w:hanging="360"/>
      </w:pPr>
      <w:rPr>
        <w:rFonts w:hint="default" w:ascii="Courier New" w:hAnsi="Courier New" w:cs="Courier New"/>
      </w:rPr>
    </w:lvl>
    <w:lvl w:ilvl="8" w:tplc="18090005" w:tentative="1">
      <w:start w:val="1"/>
      <w:numFmt w:val="bullet"/>
      <w:lvlText w:val=""/>
      <w:lvlJc w:val="left"/>
      <w:pPr>
        <w:ind w:left="6660" w:hanging="360"/>
      </w:pPr>
      <w:rPr>
        <w:rFonts w:hint="default" w:ascii="Wingdings" w:hAnsi="Wingdings"/>
      </w:rPr>
    </w:lvl>
  </w:abstractNum>
  <w:abstractNum w:abstractNumId="16" w15:restartNumberingAfterBreak="0">
    <w:nsid w:val="241B6298"/>
    <w:multiLevelType w:val="hybridMultilevel"/>
    <w:tmpl w:val="58727D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5A021C3"/>
    <w:multiLevelType w:val="hybridMultilevel"/>
    <w:tmpl w:val="CD502B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70B1A5E"/>
    <w:multiLevelType w:val="hybridMultilevel"/>
    <w:tmpl w:val="5BDA5252"/>
    <w:lvl w:ilvl="0" w:tplc="18090001">
      <w:start w:val="1"/>
      <w:numFmt w:val="bullet"/>
      <w:lvlText w:val=""/>
      <w:lvlJc w:val="left"/>
      <w:pPr>
        <w:ind w:left="900" w:hanging="360"/>
      </w:pPr>
      <w:rPr>
        <w:rFonts w:hint="default" w:ascii="Symbol" w:hAnsi="Symbol"/>
      </w:rPr>
    </w:lvl>
    <w:lvl w:ilvl="1" w:tplc="18090003" w:tentative="1">
      <w:start w:val="1"/>
      <w:numFmt w:val="bullet"/>
      <w:lvlText w:val="o"/>
      <w:lvlJc w:val="left"/>
      <w:pPr>
        <w:ind w:left="1620" w:hanging="360"/>
      </w:pPr>
      <w:rPr>
        <w:rFonts w:hint="default" w:ascii="Courier New" w:hAnsi="Courier New" w:cs="Courier New"/>
      </w:rPr>
    </w:lvl>
    <w:lvl w:ilvl="2" w:tplc="18090005" w:tentative="1">
      <w:start w:val="1"/>
      <w:numFmt w:val="bullet"/>
      <w:lvlText w:val=""/>
      <w:lvlJc w:val="left"/>
      <w:pPr>
        <w:ind w:left="2340" w:hanging="360"/>
      </w:pPr>
      <w:rPr>
        <w:rFonts w:hint="default" w:ascii="Wingdings" w:hAnsi="Wingdings"/>
      </w:rPr>
    </w:lvl>
    <w:lvl w:ilvl="3" w:tplc="18090001" w:tentative="1">
      <w:start w:val="1"/>
      <w:numFmt w:val="bullet"/>
      <w:lvlText w:val=""/>
      <w:lvlJc w:val="left"/>
      <w:pPr>
        <w:ind w:left="3060" w:hanging="360"/>
      </w:pPr>
      <w:rPr>
        <w:rFonts w:hint="default" w:ascii="Symbol" w:hAnsi="Symbol"/>
      </w:rPr>
    </w:lvl>
    <w:lvl w:ilvl="4" w:tplc="18090003" w:tentative="1">
      <w:start w:val="1"/>
      <w:numFmt w:val="bullet"/>
      <w:lvlText w:val="o"/>
      <w:lvlJc w:val="left"/>
      <w:pPr>
        <w:ind w:left="3780" w:hanging="360"/>
      </w:pPr>
      <w:rPr>
        <w:rFonts w:hint="default" w:ascii="Courier New" w:hAnsi="Courier New" w:cs="Courier New"/>
      </w:rPr>
    </w:lvl>
    <w:lvl w:ilvl="5" w:tplc="18090005" w:tentative="1">
      <w:start w:val="1"/>
      <w:numFmt w:val="bullet"/>
      <w:lvlText w:val=""/>
      <w:lvlJc w:val="left"/>
      <w:pPr>
        <w:ind w:left="4500" w:hanging="360"/>
      </w:pPr>
      <w:rPr>
        <w:rFonts w:hint="default" w:ascii="Wingdings" w:hAnsi="Wingdings"/>
      </w:rPr>
    </w:lvl>
    <w:lvl w:ilvl="6" w:tplc="18090001" w:tentative="1">
      <w:start w:val="1"/>
      <w:numFmt w:val="bullet"/>
      <w:lvlText w:val=""/>
      <w:lvlJc w:val="left"/>
      <w:pPr>
        <w:ind w:left="5220" w:hanging="360"/>
      </w:pPr>
      <w:rPr>
        <w:rFonts w:hint="default" w:ascii="Symbol" w:hAnsi="Symbol"/>
      </w:rPr>
    </w:lvl>
    <w:lvl w:ilvl="7" w:tplc="18090003" w:tentative="1">
      <w:start w:val="1"/>
      <w:numFmt w:val="bullet"/>
      <w:lvlText w:val="o"/>
      <w:lvlJc w:val="left"/>
      <w:pPr>
        <w:ind w:left="5940" w:hanging="360"/>
      </w:pPr>
      <w:rPr>
        <w:rFonts w:hint="default" w:ascii="Courier New" w:hAnsi="Courier New" w:cs="Courier New"/>
      </w:rPr>
    </w:lvl>
    <w:lvl w:ilvl="8" w:tplc="18090005" w:tentative="1">
      <w:start w:val="1"/>
      <w:numFmt w:val="bullet"/>
      <w:lvlText w:val=""/>
      <w:lvlJc w:val="left"/>
      <w:pPr>
        <w:ind w:left="6660" w:hanging="360"/>
      </w:pPr>
      <w:rPr>
        <w:rFonts w:hint="default" w:ascii="Wingdings" w:hAnsi="Wingdings"/>
      </w:rPr>
    </w:lvl>
  </w:abstractNum>
  <w:abstractNum w:abstractNumId="19" w15:restartNumberingAfterBreak="0">
    <w:nsid w:val="280D2DAF"/>
    <w:multiLevelType w:val="hybridMultilevel"/>
    <w:tmpl w:val="833273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8EE679D"/>
    <w:multiLevelType w:val="hybridMultilevel"/>
    <w:tmpl w:val="784803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28F34A02"/>
    <w:multiLevelType w:val="hybridMultilevel"/>
    <w:tmpl w:val="492438C4"/>
    <w:lvl w:ilvl="0" w:tplc="4AEEFFE2">
      <w:start w:val="1"/>
      <w:numFmt w:val="decimal"/>
      <w:lvlText w:val="%1."/>
      <w:lvlJc w:val="left"/>
      <w:pPr>
        <w:ind w:left="360" w:hanging="360"/>
      </w:pPr>
    </w:lvl>
    <w:lvl w:ilvl="1" w:tplc="2C9EFCFA">
      <w:start w:val="1"/>
      <w:numFmt w:val="lowerLetter"/>
      <w:lvlText w:val="%2."/>
      <w:lvlJc w:val="left"/>
      <w:pPr>
        <w:ind w:left="1080" w:hanging="360"/>
      </w:pPr>
    </w:lvl>
    <w:lvl w:ilvl="2" w:tplc="9FCC075C">
      <w:start w:val="1"/>
      <w:numFmt w:val="lowerRoman"/>
      <w:lvlText w:val="%3."/>
      <w:lvlJc w:val="right"/>
      <w:pPr>
        <w:ind w:left="1800" w:hanging="180"/>
      </w:pPr>
    </w:lvl>
    <w:lvl w:ilvl="3" w:tplc="8D8A5708">
      <w:start w:val="1"/>
      <w:numFmt w:val="decimal"/>
      <w:lvlText w:val="%4."/>
      <w:lvlJc w:val="left"/>
      <w:pPr>
        <w:ind w:left="2520" w:hanging="360"/>
      </w:pPr>
    </w:lvl>
    <w:lvl w:ilvl="4" w:tplc="39FA73FA">
      <w:start w:val="1"/>
      <w:numFmt w:val="lowerLetter"/>
      <w:lvlText w:val="%5."/>
      <w:lvlJc w:val="left"/>
      <w:pPr>
        <w:ind w:left="3240" w:hanging="360"/>
      </w:pPr>
    </w:lvl>
    <w:lvl w:ilvl="5" w:tplc="DFC877AA">
      <w:start w:val="1"/>
      <w:numFmt w:val="lowerRoman"/>
      <w:lvlText w:val="%6."/>
      <w:lvlJc w:val="right"/>
      <w:pPr>
        <w:ind w:left="3960" w:hanging="180"/>
      </w:pPr>
    </w:lvl>
    <w:lvl w:ilvl="6" w:tplc="3D3EE748">
      <w:start w:val="1"/>
      <w:numFmt w:val="decimal"/>
      <w:lvlText w:val="%7."/>
      <w:lvlJc w:val="left"/>
      <w:pPr>
        <w:ind w:left="4680" w:hanging="360"/>
      </w:pPr>
    </w:lvl>
    <w:lvl w:ilvl="7" w:tplc="53381562">
      <w:start w:val="1"/>
      <w:numFmt w:val="lowerLetter"/>
      <w:lvlText w:val="%8."/>
      <w:lvlJc w:val="left"/>
      <w:pPr>
        <w:ind w:left="5400" w:hanging="360"/>
      </w:pPr>
    </w:lvl>
    <w:lvl w:ilvl="8" w:tplc="A5CAAB60">
      <w:start w:val="1"/>
      <w:numFmt w:val="lowerRoman"/>
      <w:lvlText w:val="%9."/>
      <w:lvlJc w:val="right"/>
      <w:pPr>
        <w:ind w:left="6120" w:hanging="180"/>
      </w:pPr>
    </w:lvl>
  </w:abstractNum>
  <w:abstractNum w:abstractNumId="22" w15:restartNumberingAfterBreak="0">
    <w:nsid w:val="2A5005A4"/>
    <w:multiLevelType w:val="hybridMultilevel"/>
    <w:tmpl w:val="631A6464"/>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A7754C0"/>
    <w:multiLevelType w:val="multilevel"/>
    <w:tmpl w:val="06705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AD43E1F"/>
    <w:multiLevelType w:val="multilevel"/>
    <w:tmpl w:val="B8566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C9D2CBC"/>
    <w:multiLevelType w:val="hybridMultilevel"/>
    <w:tmpl w:val="FE70A7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0B41858"/>
    <w:multiLevelType w:val="hybridMultilevel"/>
    <w:tmpl w:val="60F6198C"/>
    <w:lvl w:ilvl="0" w:tplc="18090001">
      <w:start w:val="1"/>
      <w:numFmt w:val="bullet"/>
      <w:lvlText w:val=""/>
      <w:lvlJc w:val="left"/>
      <w:pPr>
        <w:ind w:left="1430" w:hanging="360"/>
      </w:pPr>
      <w:rPr>
        <w:rFonts w:hint="default" w:ascii="Symbol" w:hAnsi="Symbol"/>
      </w:rPr>
    </w:lvl>
    <w:lvl w:ilvl="1" w:tplc="18090003" w:tentative="1">
      <w:start w:val="1"/>
      <w:numFmt w:val="bullet"/>
      <w:lvlText w:val="o"/>
      <w:lvlJc w:val="left"/>
      <w:pPr>
        <w:ind w:left="2150" w:hanging="360"/>
      </w:pPr>
      <w:rPr>
        <w:rFonts w:hint="default" w:ascii="Courier New" w:hAnsi="Courier New" w:cs="Courier New"/>
      </w:rPr>
    </w:lvl>
    <w:lvl w:ilvl="2" w:tplc="18090005" w:tentative="1">
      <w:start w:val="1"/>
      <w:numFmt w:val="bullet"/>
      <w:lvlText w:val=""/>
      <w:lvlJc w:val="left"/>
      <w:pPr>
        <w:ind w:left="2870" w:hanging="360"/>
      </w:pPr>
      <w:rPr>
        <w:rFonts w:hint="default" w:ascii="Wingdings" w:hAnsi="Wingdings"/>
      </w:rPr>
    </w:lvl>
    <w:lvl w:ilvl="3" w:tplc="18090001" w:tentative="1">
      <w:start w:val="1"/>
      <w:numFmt w:val="bullet"/>
      <w:lvlText w:val=""/>
      <w:lvlJc w:val="left"/>
      <w:pPr>
        <w:ind w:left="3590" w:hanging="360"/>
      </w:pPr>
      <w:rPr>
        <w:rFonts w:hint="default" w:ascii="Symbol" w:hAnsi="Symbol"/>
      </w:rPr>
    </w:lvl>
    <w:lvl w:ilvl="4" w:tplc="18090003" w:tentative="1">
      <w:start w:val="1"/>
      <w:numFmt w:val="bullet"/>
      <w:lvlText w:val="o"/>
      <w:lvlJc w:val="left"/>
      <w:pPr>
        <w:ind w:left="4310" w:hanging="360"/>
      </w:pPr>
      <w:rPr>
        <w:rFonts w:hint="default" w:ascii="Courier New" w:hAnsi="Courier New" w:cs="Courier New"/>
      </w:rPr>
    </w:lvl>
    <w:lvl w:ilvl="5" w:tplc="18090005" w:tentative="1">
      <w:start w:val="1"/>
      <w:numFmt w:val="bullet"/>
      <w:lvlText w:val=""/>
      <w:lvlJc w:val="left"/>
      <w:pPr>
        <w:ind w:left="5030" w:hanging="360"/>
      </w:pPr>
      <w:rPr>
        <w:rFonts w:hint="default" w:ascii="Wingdings" w:hAnsi="Wingdings"/>
      </w:rPr>
    </w:lvl>
    <w:lvl w:ilvl="6" w:tplc="18090001" w:tentative="1">
      <w:start w:val="1"/>
      <w:numFmt w:val="bullet"/>
      <w:lvlText w:val=""/>
      <w:lvlJc w:val="left"/>
      <w:pPr>
        <w:ind w:left="5750" w:hanging="360"/>
      </w:pPr>
      <w:rPr>
        <w:rFonts w:hint="default" w:ascii="Symbol" w:hAnsi="Symbol"/>
      </w:rPr>
    </w:lvl>
    <w:lvl w:ilvl="7" w:tplc="18090003" w:tentative="1">
      <w:start w:val="1"/>
      <w:numFmt w:val="bullet"/>
      <w:lvlText w:val="o"/>
      <w:lvlJc w:val="left"/>
      <w:pPr>
        <w:ind w:left="6470" w:hanging="360"/>
      </w:pPr>
      <w:rPr>
        <w:rFonts w:hint="default" w:ascii="Courier New" w:hAnsi="Courier New" w:cs="Courier New"/>
      </w:rPr>
    </w:lvl>
    <w:lvl w:ilvl="8" w:tplc="18090005" w:tentative="1">
      <w:start w:val="1"/>
      <w:numFmt w:val="bullet"/>
      <w:lvlText w:val=""/>
      <w:lvlJc w:val="left"/>
      <w:pPr>
        <w:ind w:left="7190" w:hanging="360"/>
      </w:pPr>
      <w:rPr>
        <w:rFonts w:hint="default" w:ascii="Wingdings" w:hAnsi="Wingdings"/>
      </w:rPr>
    </w:lvl>
  </w:abstractNum>
  <w:abstractNum w:abstractNumId="29" w15:restartNumberingAfterBreak="0">
    <w:nsid w:val="33197C61"/>
    <w:multiLevelType w:val="hybridMultilevel"/>
    <w:tmpl w:val="C3622B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3212942"/>
    <w:multiLevelType w:val="multilevel"/>
    <w:tmpl w:val="FB1AB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93E2C1E"/>
    <w:multiLevelType w:val="hybridMultilevel"/>
    <w:tmpl w:val="4E5A4D4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3FD8758C"/>
    <w:multiLevelType w:val="multilevel"/>
    <w:tmpl w:val="9C329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FF71BB9"/>
    <w:multiLevelType w:val="hybridMultilevel"/>
    <w:tmpl w:val="5DE44B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42E57A85"/>
    <w:multiLevelType w:val="hybridMultilevel"/>
    <w:tmpl w:val="396410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45127B06"/>
    <w:multiLevelType w:val="hybridMultilevel"/>
    <w:tmpl w:val="DA464D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48400AD7"/>
    <w:multiLevelType w:val="hybridMultilevel"/>
    <w:tmpl w:val="3B9069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9A163DF"/>
    <w:multiLevelType w:val="hybridMultilevel"/>
    <w:tmpl w:val="907697EE"/>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4AB24870"/>
    <w:multiLevelType w:val="hybridMultilevel"/>
    <w:tmpl w:val="8E50F8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B32037A"/>
    <w:multiLevelType w:val="hybridMultilevel"/>
    <w:tmpl w:val="281878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C040C1A"/>
    <w:multiLevelType w:val="hybridMultilevel"/>
    <w:tmpl w:val="E1EE2430"/>
    <w:lvl w:ilvl="0" w:tplc="3836F278">
      <w:start w:val="1"/>
      <w:numFmt w:val="decimal"/>
      <w:lvlText w:val="%1."/>
      <w:lvlJc w:val="left"/>
      <w:pPr>
        <w:ind w:left="720" w:hanging="360"/>
      </w:pPr>
      <w:rPr>
        <w:rFonts w:hint="default" w:ascii="Calibri" w:hAnsi="Calibri" w:cs="Calibri"/>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F5C4638"/>
    <w:multiLevelType w:val="multilevel"/>
    <w:tmpl w:val="403A7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FE41B8C"/>
    <w:multiLevelType w:val="multilevel"/>
    <w:tmpl w:val="EB420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21F2A1A"/>
    <w:multiLevelType w:val="hybridMultilevel"/>
    <w:tmpl w:val="CD2454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536102AE"/>
    <w:multiLevelType w:val="hybridMultilevel"/>
    <w:tmpl w:val="F306CA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5" w15:restartNumberingAfterBreak="0">
    <w:nsid w:val="54E471D4"/>
    <w:multiLevelType w:val="hybridMultilevel"/>
    <w:tmpl w:val="35763D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4E777F3"/>
    <w:multiLevelType w:val="multilevel"/>
    <w:tmpl w:val="F89C2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55E579D8"/>
    <w:multiLevelType w:val="multilevel"/>
    <w:tmpl w:val="2AD81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8FB4EF2"/>
    <w:multiLevelType w:val="hybridMultilevel"/>
    <w:tmpl w:val="F6466E64"/>
    <w:lvl w:ilvl="0" w:tplc="18090017">
      <w:start w:val="1"/>
      <w:numFmt w:val="lowerLetter"/>
      <w:lvlText w:val="%1)"/>
      <w:lvlJc w:val="left"/>
      <w:pPr>
        <w:ind w:left="991" w:hanging="360"/>
      </w:pPr>
    </w:lvl>
    <w:lvl w:ilvl="1" w:tplc="18090019" w:tentative="1">
      <w:start w:val="1"/>
      <w:numFmt w:val="lowerLetter"/>
      <w:lvlText w:val="%2."/>
      <w:lvlJc w:val="left"/>
      <w:pPr>
        <w:ind w:left="1711" w:hanging="360"/>
      </w:pPr>
    </w:lvl>
    <w:lvl w:ilvl="2" w:tplc="1809001B" w:tentative="1">
      <w:start w:val="1"/>
      <w:numFmt w:val="lowerRoman"/>
      <w:lvlText w:val="%3."/>
      <w:lvlJc w:val="right"/>
      <w:pPr>
        <w:ind w:left="2431" w:hanging="180"/>
      </w:pPr>
    </w:lvl>
    <w:lvl w:ilvl="3" w:tplc="1809000F" w:tentative="1">
      <w:start w:val="1"/>
      <w:numFmt w:val="decimal"/>
      <w:lvlText w:val="%4."/>
      <w:lvlJc w:val="left"/>
      <w:pPr>
        <w:ind w:left="3151" w:hanging="360"/>
      </w:pPr>
    </w:lvl>
    <w:lvl w:ilvl="4" w:tplc="18090019" w:tentative="1">
      <w:start w:val="1"/>
      <w:numFmt w:val="lowerLetter"/>
      <w:lvlText w:val="%5."/>
      <w:lvlJc w:val="left"/>
      <w:pPr>
        <w:ind w:left="3871" w:hanging="360"/>
      </w:pPr>
    </w:lvl>
    <w:lvl w:ilvl="5" w:tplc="1809001B" w:tentative="1">
      <w:start w:val="1"/>
      <w:numFmt w:val="lowerRoman"/>
      <w:lvlText w:val="%6."/>
      <w:lvlJc w:val="right"/>
      <w:pPr>
        <w:ind w:left="4591" w:hanging="180"/>
      </w:pPr>
    </w:lvl>
    <w:lvl w:ilvl="6" w:tplc="1809000F" w:tentative="1">
      <w:start w:val="1"/>
      <w:numFmt w:val="decimal"/>
      <w:lvlText w:val="%7."/>
      <w:lvlJc w:val="left"/>
      <w:pPr>
        <w:ind w:left="5311" w:hanging="360"/>
      </w:pPr>
    </w:lvl>
    <w:lvl w:ilvl="7" w:tplc="18090019" w:tentative="1">
      <w:start w:val="1"/>
      <w:numFmt w:val="lowerLetter"/>
      <w:lvlText w:val="%8."/>
      <w:lvlJc w:val="left"/>
      <w:pPr>
        <w:ind w:left="6031" w:hanging="360"/>
      </w:pPr>
    </w:lvl>
    <w:lvl w:ilvl="8" w:tplc="1809001B" w:tentative="1">
      <w:start w:val="1"/>
      <w:numFmt w:val="lowerRoman"/>
      <w:lvlText w:val="%9."/>
      <w:lvlJc w:val="right"/>
      <w:pPr>
        <w:ind w:left="6751" w:hanging="180"/>
      </w:pPr>
    </w:lvl>
  </w:abstractNum>
  <w:abstractNum w:abstractNumId="49" w15:restartNumberingAfterBreak="0">
    <w:nsid w:val="5B8E32B9"/>
    <w:multiLevelType w:val="hybridMultilevel"/>
    <w:tmpl w:val="B2366C2E"/>
    <w:lvl w:ilvl="0" w:tplc="1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5D833544"/>
    <w:multiLevelType w:val="multilevel"/>
    <w:tmpl w:val="4DECC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DD031A5"/>
    <w:multiLevelType w:val="hybridMultilevel"/>
    <w:tmpl w:val="AB3A59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2"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1647C7A"/>
    <w:multiLevelType w:val="hybridMultilevel"/>
    <w:tmpl w:val="8EE6B3E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64677CBF"/>
    <w:multiLevelType w:val="hybridMultilevel"/>
    <w:tmpl w:val="E4644F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69510411"/>
    <w:multiLevelType w:val="hybridMultilevel"/>
    <w:tmpl w:val="EE48E2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6ADC497F"/>
    <w:multiLevelType w:val="hybridMultilevel"/>
    <w:tmpl w:val="037633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6DE53E1D"/>
    <w:multiLevelType w:val="hybridMultilevel"/>
    <w:tmpl w:val="623E5BBC"/>
    <w:lvl w:ilvl="0" w:tplc="18090001">
      <w:start w:val="1"/>
      <w:numFmt w:val="bullet"/>
      <w:lvlText w:val=""/>
      <w:lvlJc w:val="left"/>
      <w:pPr>
        <w:ind w:left="820" w:hanging="360"/>
      </w:pPr>
      <w:rPr>
        <w:rFonts w:hint="default" w:ascii="Symbol" w:hAnsi="Symbol"/>
      </w:rPr>
    </w:lvl>
    <w:lvl w:ilvl="1" w:tplc="18090003" w:tentative="1">
      <w:start w:val="1"/>
      <w:numFmt w:val="bullet"/>
      <w:lvlText w:val="o"/>
      <w:lvlJc w:val="left"/>
      <w:pPr>
        <w:ind w:left="1540" w:hanging="360"/>
      </w:pPr>
      <w:rPr>
        <w:rFonts w:hint="default" w:ascii="Courier New" w:hAnsi="Courier New" w:cs="Courier New"/>
      </w:rPr>
    </w:lvl>
    <w:lvl w:ilvl="2" w:tplc="18090005" w:tentative="1">
      <w:start w:val="1"/>
      <w:numFmt w:val="bullet"/>
      <w:lvlText w:val=""/>
      <w:lvlJc w:val="left"/>
      <w:pPr>
        <w:ind w:left="2260" w:hanging="360"/>
      </w:pPr>
      <w:rPr>
        <w:rFonts w:hint="default" w:ascii="Wingdings" w:hAnsi="Wingdings"/>
      </w:rPr>
    </w:lvl>
    <w:lvl w:ilvl="3" w:tplc="18090001" w:tentative="1">
      <w:start w:val="1"/>
      <w:numFmt w:val="bullet"/>
      <w:lvlText w:val=""/>
      <w:lvlJc w:val="left"/>
      <w:pPr>
        <w:ind w:left="2980" w:hanging="360"/>
      </w:pPr>
      <w:rPr>
        <w:rFonts w:hint="default" w:ascii="Symbol" w:hAnsi="Symbol"/>
      </w:rPr>
    </w:lvl>
    <w:lvl w:ilvl="4" w:tplc="18090003" w:tentative="1">
      <w:start w:val="1"/>
      <w:numFmt w:val="bullet"/>
      <w:lvlText w:val="o"/>
      <w:lvlJc w:val="left"/>
      <w:pPr>
        <w:ind w:left="3700" w:hanging="360"/>
      </w:pPr>
      <w:rPr>
        <w:rFonts w:hint="default" w:ascii="Courier New" w:hAnsi="Courier New" w:cs="Courier New"/>
      </w:rPr>
    </w:lvl>
    <w:lvl w:ilvl="5" w:tplc="18090005" w:tentative="1">
      <w:start w:val="1"/>
      <w:numFmt w:val="bullet"/>
      <w:lvlText w:val=""/>
      <w:lvlJc w:val="left"/>
      <w:pPr>
        <w:ind w:left="4420" w:hanging="360"/>
      </w:pPr>
      <w:rPr>
        <w:rFonts w:hint="default" w:ascii="Wingdings" w:hAnsi="Wingdings"/>
      </w:rPr>
    </w:lvl>
    <w:lvl w:ilvl="6" w:tplc="18090001" w:tentative="1">
      <w:start w:val="1"/>
      <w:numFmt w:val="bullet"/>
      <w:lvlText w:val=""/>
      <w:lvlJc w:val="left"/>
      <w:pPr>
        <w:ind w:left="5140" w:hanging="360"/>
      </w:pPr>
      <w:rPr>
        <w:rFonts w:hint="default" w:ascii="Symbol" w:hAnsi="Symbol"/>
      </w:rPr>
    </w:lvl>
    <w:lvl w:ilvl="7" w:tplc="18090003" w:tentative="1">
      <w:start w:val="1"/>
      <w:numFmt w:val="bullet"/>
      <w:lvlText w:val="o"/>
      <w:lvlJc w:val="left"/>
      <w:pPr>
        <w:ind w:left="5860" w:hanging="360"/>
      </w:pPr>
      <w:rPr>
        <w:rFonts w:hint="default" w:ascii="Courier New" w:hAnsi="Courier New" w:cs="Courier New"/>
      </w:rPr>
    </w:lvl>
    <w:lvl w:ilvl="8" w:tplc="18090005" w:tentative="1">
      <w:start w:val="1"/>
      <w:numFmt w:val="bullet"/>
      <w:lvlText w:val=""/>
      <w:lvlJc w:val="left"/>
      <w:pPr>
        <w:ind w:left="6580" w:hanging="360"/>
      </w:pPr>
      <w:rPr>
        <w:rFonts w:hint="default" w:ascii="Wingdings" w:hAnsi="Wingdings"/>
      </w:rPr>
    </w:lvl>
  </w:abstractNum>
  <w:abstractNum w:abstractNumId="58" w15:restartNumberingAfterBreak="0">
    <w:nsid w:val="6E7A169E"/>
    <w:multiLevelType w:val="multilevel"/>
    <w:tmpl w:val="C1186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76990B63"/>
    <w:multiLevelType w:val="hybridMultilevel"/>
    <w:tmpl w:val="0DE8DEC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0" w15:restartNumberingAfterBreak="0">
    <w:nsid w:val="79835F9F"/>
    <w:multiLevelType w:val="hybridMultilevel"/>
    <w:tmpl w:val="6D6E7E0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7DBB39AD"/>
    <w:multiLevelType w:val="hybridMultilevel"/>
    <w:tmpl w:val="DA8833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2" w15:restartNumberingAfterBreak="0">
    <w:nsid w:val="7DD81627"/>
    <w:multiLevelType w:val="multilevel"/>
    <w:tmpl w:val="BE22D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1"/>
  </w:num>
  <w:num w:numId="2">
    <w:abstractNumId w:val="14"/>
  </w:num>
  <w:num w:numId="3">
    <w:abstractNumId w:val="27"/>
  </w:num>
  <w:num w:numId="4">
    <w:abstractNumId w:val="25"/>
  </w:num>
  <w:num w:numId="5">
    <w:abstractNumId w:val="62"/>
  </w:num>
  <w:num w:numId="6">
    <w:abstractNumId w:val="52"/>
  </w:num>
  <w:num w:numId="7">
    <w:abstractNumId w:val="44"/>
  </w:num>
  <w:num w:numId="8">
    <w:abstractNumId w:val="38"/>
  </w:num>
  <w:num w:numId="9">
    <w:abstractNumId w:val="28"/>
  </w:num>
  <w:num w:numId="10">
    <w:abstractNumId w:val="3"/>
  </w:num>
  <w:num w:numId="11">
    <w:abstractNumId w:val="34"/>
  </w:num>
  <w:num w:numId="12">
    <w:abstractNumId w:val="36"/>
  </w:num>
  <w:num w:numId="13">
    <w:abstractNumId w:val="55"/>
  </w:num>
  <w:num w:numId="14">
    <w:abstractNumId w:val="59"/>
  </w:num>
  <w:num w:numId="15">
    <w:abstractNumId w:val="7"/>
  </w:num>
  <w:num w:numId="16">
    <w:abstractNumId w:val="17"/>
  </w:num>
  <w:num w:numId="17">
    <w:abstractNumId w:val="0"/>
  </w:num>
  <w:num w:numId="18">
    <w:abstractNumId w:val="10"/>
  </w:num>
  <w:num w:numId="19">
    <w:abstractNumId w:val="16"/>
  </w:num>
  <w:num w:numId="20">
    <w:abstractNumId w:val="8"/>
  </w:num>
  <w:num w:numId="21">
    <w:abstractNumId w:val="35"/>
  </w:num>
  <w:num w:numId="22">
    <w:abstractNumId w:val="54"/>
  </w:num>
  <w:num w:numId="23">
    <w:abstractNumId w:val="61"/>
  </w:num>
  <w:num w:numId="24">
    <w:abstractNumId w:val="53"/>
  </w:num>
  <w:num w:numId="25">
    <w:abstractNumId w:val="4"/>
  </w:num>
  <w:num w:numId="26">
    <w:abstractNumId w:val="6"/>
  </w:num>
  <w:num w:numId="27">
    <w:abstractNumId w:val="51"/>
  </w:num>
  <w:num w:numId="28">
    <w:abstractNumId w:val="31"/>
  </w:num>
  <w:num w:numId="29">
    <w:abstractNumId w:val="19"/>
  </w:num>
  <w:num w:numId="30">
    <w:abstractNumId w:val="26"/>
  </w:num>
  <w:num w:numId="31">
    <w:abstractNumId w:val="48"/>
  </w:num>
  <w:num w:numId="32">
    <w:abstractNumId w:val="11"/>
  </w:num>
  <w:num w:numId="33">
    <w:abstractNumId w:val="39"/>
  </w:num>
  <w:num w:numId="34">
    <w:abstractNumId w:val="15"/>
  </w:num>
  <w:num w:numId="35">
    <w:abstractNumId w:val="57"/>
  </w:num>
  <w:num w:numId="36">
    <w:abstractNumId w:val="56"/>
  </w:num>
  <w:num w:numId="37">
    <w:abstractNumId w:val="18"/>
  </w:num>
  <w:num w:numId="38">
    <w:abstractNumId w:val="5"/>
  </w:num>
  <w:num w:numId="39">
    <w:abstractNumId w:val="60"/>
  </w:num>
  <w:num w:numId="40">
    <w:abstractNumId w:val="13"/>
  </w:num>
  <w:num w:numId="41">
    <w:abstractNumId w:val="37"/>
  </w:num>
  <w:num w:numId="42">
    <w:abstractNumId w:val="29"/>
  </w:num>
  <w:num w:numId="43">
    <w:abstractNumId w:val="40"/>
  </w:num>
  <w:num w:numId="44">
    <w:abstractNumId w:val="33"/>
  </w:num>
  <w:num w:numId="45">
    <w:abstractNumId w:val="32"/>
  </w:num>
  <w:num w:numId="46">
    <w:abstractNumId w:val="30"/>
  </w:num>
  <w:num w:numId="47">
    <w:abstractNumId w:val="47"/>
  </w:num>
  <w:num w:numId="48">
    <w:abstractNumId w:val="12"/>
  </w:num>
  <w:num w:numId="49">
    <w:abstractNumId w:val="24"/>
  </w:num>
  <w:num w:numId="50">
    <w:abstractNumId w:val="23"/>
  </w:num>
  <w:num w:numId="51">
    <w:abstractNumId w:val="20"/>
  </w:num>
  <w:num w:numId="52">
    <w:abstractNumId w:val="50"/>
  </w:num>
  <w:num w:numId="53">
    <w:abstractNumId w:val="42"/>
  </w:num>
  <w:num w:numId="54">
    <w:abstractNumId w:val="41"/>
  </w:num>
  <w:num w:numId="55">
    <w:abstractNumId w:val="46"/>
  </w:num>
  <w:num w:numId="56">
    <w:abstractNumId w:val="58"/>
  </w:num>
  <w:num w:numId="57">
    <w:abstractNumId w:val="45"/>
  </w:num>
  <w:num w:numId="58">
    <w:abstractNumId w:val="2"/>
  </w:num>
  <w:num w:numId="59">
    <w:abstractNumId w:val="22"/>
  </w:num>
  <w:num w:numId="60">
    <w:abstractNumId w:val="1"/>
  </w:num>
  <w:num w:numId="61">
    <w:abstractNumId w:val="49"/>
  </w:num>
  <w:num w:numId="62">
    <w:abstractNumId w:val="9"/>
  </w:num>
  <w:num w:numId="63">
    <w:abstractNumId w:val="43"/>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IE" w:vendorID="64" w:dllVersion="4096" w:nlCheck="1" w:checkStyle="0" w:appName="MSWord"/>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120D7"/>
    <w:rsid w:val="000122F5"/>
    <w:rsid w:val="000133C6"/>
    <w:rsid w:val="00013C83"/>
    <w:rsid w:val="00013C98"/>
    <w:rsid w:val="00016548"/>
    <w:rsid w:val="00017FCE"/>
    <w:rsid w:val="00021D0C"/>
    <w:rsid w:val="00024FF8"/>
    <w:rsid w:val="00027AC4"/>
    <w:rsid w:val="00032FF4"/>
    <w:rsid w:val="000364D2"/>
    <w:rsid w:val="000369E3"/>
    <w:rsid w:val="000377DB"/>
    <w:rsid w:val="00045098"/>
    <w:rsid w:val="0004680F"/>
    <w:rsid w:val="00046AA4"/>
    <w:rsid w:val="0005242F"/>
    <w:rsid w:val="000555FA"/>
    <w:rsid w:val="00070477"/>
    <w:rsid w:val="00073B2E"/>
    <w:rsid w:val="00074F2B"/>
    <w:rsid w:val="0007503F"/>
    <w:rsid w:val="00084143"/>
    <w:rsid w:val="00084948"/>
    <w:rsid w:val="00087E3F"/>
    <w:rsid w:val="00090F29"/>
    <w:rsid w:val="0009280A"/>
    <w:rsid w:val="00093CC3"/>
    <w:rsid w:val="00095A21"/>
    <w:rsid w:val="000970A7"/>
    <w:rsid w:val="000A1749"/>
    <w:rsid w:val="000A21F7"/>
    <w:rsid w:val="000A24DB"/>
    <w:rsid w:val="000A2F06"/>
    <w:rsid w:val="000A5467"/>
    <w:rsid w:val="000A58B5"/>
    <w:rsid w:val="000A5B06"/>
    <w:rsid w:val="000A7991"/>
    <w:rsid w:val="000B0565"/>
    <w:rsid w:val="000B1C20"/>
    <w:rsid w:val="000B5631"/>
    <w:rsid w:val="000C412D"/>
    <w:rsid w:val="000C57B2"/>
    <w:rsid w:val="000C6B72"/>
    <w:rsid w:val="000C71C6"/>
    <w:rsid w:val="000D3122"/>
    <w:rsid w:val="000D343F"/>
    <w:rsid w:val="000D45CF"/>
    <w:rsid w:val="000E0A9E"/>
    <w:rsid w:val="000E347B"/>
    <w:rsid w:val="000E4A5C"/>
    <w:rsid w:val="000E6416"/>
    <w:rsid w:val="000E64F0"/>
    <w:rsid w:val="000E769C"/>
    <w:rsid w:val="000F207A"/>
    <w:rsid w:val="000F2E56"/>
    <w:rsid w:val="000F32B8"/>
    <w:rsid w:val="000F4DDA"/>
    <w:rsid w:val="00100A72"/>
    <w:rsid w:val="00102308"/>
    <w:rsid w:val="00104922"/>
    <w:rsid w:val="00107E67"/>
    <w:rsid w:val="001112C4"/>
    <w:rsid w:val="00113D56"/>
    <w:rsid w:val="001245B3"/>
    <w:rsid w:val="00131B12"/>
    <w:rsid w:val="00132874"/>
    <w:rsid w:val="00132969"/>
    <w:rsid w:val="0014262C"/>
    <w:rsid w:val="0014374A"/>
    <w:rsid w:val="00143CE5"/>
    <w:rsid w:val="00144B17"/>
    <w:rsid w:val="00146D45"/>
    <w:rsid w:val="00147351"/>
    <w:rsid w:val="00150449"/>
    <w:rsid w:val="001538FD"/>
    <w:rsid w:val="00154762"/>
    <w:rsid w:val="001577F2"/>
    <w:rsid w:val="00160D31"/>
    <w:rsid w:val="00161534"/>
    <w:rsid w:val="001616D6"/>
    <w:rsid w:val="00161716"/>
    <w:rsid w:val="001654F9"/>
    <w:rsid w:val="001676B6"/>
    <w:rsid w:val="001715D7"/>
    <w:rsid w:val="00171928"/>
    <w:rsid w:val="0017643E"/>
    <w:rsid w:val="001821CB"/>
    <w:rsid w:val="00184181"/>
    <w:rsid w:val="0018703F"/>
    <w:rsid w:val="001875FA"/>
    <w:rsid w:val="001917E6"/>
    <w:rsid w:val="00193DD3"/>
    <w:rsid w:val="001954EE"/>
    <w:rsid w:val="001A0382"/>
    <w:rsid w:val="001A1CEE"/>
    <w:rsid w:val="001A4F21"/>
    <w:rsid w:val="001A5DDA"/>
    <w:rsid w:val="001B4F20"/>
    <w:rsid w:val="001B7006"/>
    <w:rsid w:val="001C1049"/>
    <w:rsid w:val="001C55FC"/>
    <w:rsid w:val="001C7AEF"/>
    <w:rsid w:val="001D03B1"/>
    <w:rsid w:val="001D66D3"/>
    <w:rsid w:val="001D67BF"/>
    <w:rsid w:val="001E03CE"/>
    <w:rsid w:val="001E0A79"/>
    <w:rsid w:val="001E1EF8"/>
    <w:rsid w:val="001E4749"/>
    <w:rsid w:val="001F05B0"/>
    <w:rsid w:val="001F14B7"/>
    <w:rsid w:val="001F227B"/>
    <w:rsid w:val="0020159F"/>
    <w:rsid w:val="002064F4"/>
    <w:rsid w:val="00207625"/>
    <w:rsid w:val="00207E27"/>
    <w:rsid w:val="00211D21"/>
    <w:rsid w:val="00214251"/>
    <w:rsid w:val="00214CB7"/>
    <w:rsid w:val="002159D8"/>
    <w:rsid w:val="00216006"/>
    <w:rsid w:val="00224210"/>
    <w:rsid w:val="00233F98"/>
    <w:rsid w:val="00237192"/>
    <w:rsid w:val="00244E04"/>
    <w:rsid w:val="00247516"/>
    <w:rsid w:val="002477CA"/>
    <w:rsid w:val="00255059"/>
    <w:rsid w:val="00256B66"/>
    <w:rsid w:val="00257528"/>
    <w:rsid w:val="00260B83"/>
    <w:rsid w:val="002653C2"/>
    <w:rsid w:val="00272C2F"/>
    <w:rsid w:val="00275F03"/>
    <w:rsid w:val="00276FCE"/>
    <w:rsid w:val="00277A95"/>
    <w:rsid w:val="00283CC7"/>
    <w:rsid w:val="002842B8"/>
    <w:rsid w:val="00286397"/>
    <w:rsid w:val="002871B6"/>
    <w:rsid w:val="002908DC"/>
    <w:rsid w:val="002A3B4F"/>
    <w:rsid w:val="002B1B9A"/>
    <w:rsid w:val="002B1D2C"/>
    <w:rsid w:val="002B2F82"/>
    <w:rsid w:val="002B417D"/>
    <w:rsid w:val="002B5105"/>
    <w:rsid w:val="002B6FED"/>
    <w:rsid w:val="002C1EE8"/>
    <w:rsid w:val="002C5BD9"/>
    <w:rsid w:val="002D23B4"/>
    <w:rsid w:val="002D2D98"/>
    <w:rsid w:val="002D4B52"/>
    <w:rsid w:val="002D5808"/>
    <w:rsid w:val="002D6CB6"/>
    <w:rsid w:val="002E2194"/>
    <w:rsid w:val="002E49F8"/>
    <w:rsid w:val="002E76D1"/>
    <w:rsid w:val="002F28AE"/>
    <w:rsid w:val="002F46F9"/>
    <w:rsid w:val="00302115"/>
    <w:rsid w:val="003034A2"/>
    <w:rsid w:val="00305DCF"/>
    <w:rsid w:val="0030645E"/>
    <w:rsid w:val="00311424"/>
    <w:rsid w:val="00312F4A"/>
    <w:rsid w:val="00320A71"/>
    <w:rsid w:val="00322485"/>
    <w:rsid w:val="003233BC"/>
    <w:rsid w:val="00325010"/>
    <w:rsid w:val="003265ED"/>
    <w:rsid w:val="0032768A"/>
    <w:rsid w:val="00335C89"/>
    <w:rsid w:val="00340FE4"/>
    <w:rsid w:val="003429B5"/>
    <w:rsid w:val="00347EE9"/>
    <w:rsid w:val="00351CA5"/>
    <w:rsid w:val="00355D81"/>
    <w:rsid w:val="00356FD7"/>
    <w:rsid w:val="00361BB3"/>
    <w:rsid w:val="00364068"/>
    <w:rsid w:val="00364389"/>
    <w:rsid w:val="0037268B"/>
    <w:rsid w:val="0037400C"/>
    <w:rsid w:val="003778F9"/>
    <w:rsid w:val="00381452"/>
    <w:rsid w:val="00383372"/>
    <w:rsid w:val="00395CA1"/>
    <w:rsid w:val="003A2CF2"/>
    <w:rsid w:val="003B0FA5"/>
    <w:rsid w:val="003B1939"/>
    <w:rsid w:val="003B4D4E"/>
    <w:rsid w:val="003C0144"/>
    <w:rsid w:val="003C191C"/>
    <w:rsid w:val="003C26C6"/>
    <w:rsid w:val="003C7471"/>
    <w:rsid w:val="003D54FB"/>
    <w:rsid w:val="003E0C37"/>
    <w:rsid w:val="003E3388"/>
    <w:rsid w:val="003E5A03"/>
    <w:rsid w:val="003F158A"/>
    <w:rsid w:val="003F17CB"/>
    <w:rsid w:val="003F1B6F"/>
    <w:rsid w:val="003F2057"/>
    <w:rsid w:val="003F39AF"/>
    <w:rsid w:val="00400CB8"/>
    <w:rsid w:val="00403B72"/>
    <w:rsid w:val="004051F1"/>
    <w:rsid w:val="00406339"/>
    <w:rsid w:val="00410171"/>
    <w:rsid w:val="0041144A"/>
    <w:rsid w:val="004167AB"/>
    <w:rsid w:val="00417532"/>
    <w:rsid w:val="0042333D"/>
    <w:rsid w:val="0042670F"/>
    <w:rsid w:val="00433AF9"/>
    <w:rsid w:val="00437B1A"/>
    <w:rsid w:val="004407A8"/>
    <w:rsid w:val="004416B1"/>
    <w:rsid w:val="0044418B"/>
    <w:rsid w:val="0044530F"/>
    <w:rsid w:val="004502EF"/>
    <w:rsid w:val="00452759"/>
    <w:rsid w:val="00454A68"/>
    <w:rsid w:val="00454A8C"/>
    <w:rsid w:val="00455CAC"/>
    <w:rsid w:val="004573DC"/>
    <w:rsid w:val="00461CA3"/>
    <w:rsid w:val="00466B85"/>
    <w:rsid w:val="00471792"/>
    <w:rsid w:val="00471E90"/>
    <w:rsid w:val="0047234E"/>
    <w:rsid w:val="00473229"/>
    <w:rsid w:val="00475B7F"/>
    <w:rsid w:val="00482347"/>
    <w:rsid w:val="00482577"/>
    <w:rsid w:val="00486F96"/>
    <w:rsid w:val="00487E3C"/>
    <w:rsid w:val="00492375"/>
    <w:rsid w:val="00493447"/>
    <w:rsid w:val="004A13AA"/>
    <w:rsid w:val="004A3441"/>
    <w:rsid w:val="004B0499"/>
    <w:rsid w:val="004B1D9D"/>
    <w:rsid w:val="004B69D6"/>
    <w:rsid w:val="004C0FB8"/>
    <w:rsid w:val="004C3C1F"/>
    <w:rsid w:val="004C5149"/>
    <w:rsid w:val="004C5946"/>
    <w:rsid w:val="004C5AAA"/>
    <w:rsid w:val="004C604D"/>
    <w:rsid w:val="004C6ED7"/>
    <w:rsid w:val="004D119B"/>
    <w:rsid w:val="004D6BDD"/>
    <w:rsid w:val="004D6C59"/>
    <w:rsid w:val="004E04C4"/>
    <w:rsid w:val="004E6ED4"/>
    <w:rsid w:val="004E79EF"/>
    <w:rsid w:val="004F14E2"/>
    <w:rsid w:val="004F244A"/>
    <w:rsid w:val="004F38D9"/>
    <w:rsid w:val="004F4ACE"/>
    <w:rsid w:val="004F7E08"/>
    <w:rsid w:val="0050154A"/>
    <w:rsid w:val="005028DB"/>
    <w:rsid w:val="00503A36"/>
    <w:rsid w:val="00504F98"/>
    <w:rsid w:val="00512D05"/>
    <w:rsid w:val="00513CE9"/>
    <w:rsid w:val="005149EE"/>
    <w:rsid w:val="00516022"/>
    <w:rsid w:val="00516113"/>
    <w:rsid w:val="00516743"/>
    <w:rsid w:val="00516A17"/>
    <w:rsid w:val="005170B5"/>
    <w:rsid w:val="00521103"/>
    <w:rsid w:val="005214CB"/>
    <w:rsid w:val="00521DDB"/>
    <w:rsid w:val="00523792"/>
    <w:rsid w:val="00525E5D"/>
    <w:rsid w:val="00527602"/>
    <w:rsid w:val="00542099"/>
    <w:rsid w:val="005443D5"/>
    <w:rsid w:val="00546D58"/>
    <w:rsid w:val="00546FFF"/>
    <w:rsid w:val="005472B6"/>
    <w:rsid w:val="00551466"/>
    <w:rsid w:val="0055296B"/>
    <w:rsid w:val="005578D7"/>
    <w:rsid w:val="005612E0"/>
    <w:rsid w:val="00561CD3"/>
    <w:rsid w:val="005631BE"/>
    <w:rsid w:val="00567852"/>
    <w:rsid w:val="00567ECB"/>
    <w:rsid w:val="005716E6"/>
    <w:rsid w:val="005741E8"/>
    <w:rsid w:val="0057428F"/>
    <w:rsid w:val="00577349"/>
    <w:rsid w:val="0058475D"/>
    <w:rsid w:val="005853A3"/>
    <w:rsid w:val="00585D81"/>
    <w:rsid w:val="00587543"/>
    <w:rsid w:val="0059279C"/>
    <w:rsid w:val="00594AE8"/>
    <w:rsid w:val="00594BC3"/>
    <w:rsid w:val="00595DDE"/>
    <w:rsid w:val="005A3443"/>
    <w:rsid w:val="005A452D"/>
    <w:rsid w:val="005A4C9F"/>
    <w:rsid w:val="005A61F0"/>
    <w:rsid w:val="005A62EF"/>
    <w:rsid w:val="005A75B9"/>
    <w:rsid w:val="005A76EB"/>
    <w:rsid w:val="005B1974"/>
    <w:rsid w:val="005B44EB"/>
    <w:rsid w:val="005B529C"/>
    <w:rsid w:val="005C1643"/>
    <w:rsid w:val="005C3185"/>
    <w:rsid w:val="005C4163"/>
    <w:rsid w:val="005C4A39"/>
    <w:rsid w:val="005C4D2E"/>
    <w:rsid w:val="005C5464"/>
    <w:rsid w:val="005C5ECA"/>
    <w:rsid w:val="005D01C2"/>
    <w:rsid w:val="005D5588"/>
    <w:rsid w:val="005D6196"/>
    <w:rsid w:val="005F080A"/>
    <w:rsid w:val="005FBB32"/>
    <w:rsid w:val="00602685"/>
    <w:rsid w:val="006069F3"/>
    <w:rsid w:val="00607BB3"/>
    <w:rsid w:val="006109CE"/>
    <w:rsid w:val="006112FE"/>
    <w:rsid w:val="00613DF3"/>
    <w:rsid w:val="00616775"/>
    <w:rsid w:val="0061751B"/>
    <w:rsid w:val="006176EB"/>
    <w:rsid w:val="006218D4"/>
    <w:rsid w:val="006255E6"/>
    <w:rsid w:val="006317F1"/>
    <w:rsid w:val="006373F1"/>
    <w:rsid w:val="00640F6D"/>
    <w:rsid w:val="006416AE"/>
    <w:rsid w:val="00644019"/>
    <w:rsid w:val="00646105"/>
    <w:rsid w:val="00647C49"/>
    <w:rsid w:val="00650836"/>
    <w:rsid w:val="00650BA5"/>
    <w:rsid w:val="00654D4C"/>
    <w:rsid w:val="00655025"/>
    <w:rsid w:val="00660556"/>
    <w:rsid w:val="00660F51"/>
    <w:rsid w:val="00666F0A"/>
    <w:rsid w:val="00666F70"/>
    <w:rsid w:val="00672A5A"/>
    <w:rsid w:val="00672C12"/>
    <w:rsid w:val="00674B5C"/>
    <w:rsid w:val="00674B69"/>
    <w:rsid w:val="0068335A"/>
    <w:rsid w:val="006839D5"/>
    <w:rsid w:val="0068436A"/>
    <w:rsid w:val="00685E2C"/>
    <w:rsid w:val="006871D8"/>
    <w:rsid w:val="00687858"/>
    <w:rsid w:val="00687C8E"/>
    <w:rsid w:val="00693C28"/>
    <w:rsid w:val="00695153"/>
    <w:rsid w:val="006977ED"/>
    <w:rsid w:val="006A1418"/>
    <w:rsid w:val="006A4288"/>
    <w:rsid w:val="006A4886"/>
    <w:rsid w:val="006B098C"/>
    <w:rsid w:val="006B3DE4"/>
    <w:rsid w:val="006B4B84"/>
    <w:rsid w:val="006B68F1"/>
    <w:rsid w:val="006C4C5F"/>
    <w:rsid w:val="006C4FC4"/>
    <w:rsid w:val="006C57EE"/>
    <w:rsid w:val="006C6CD3"/>
    <w:rsid w:val="006C78EE"/>
    <w:rsid w:val="006D334A"/>
    <w:rsid w:val="006D4AC0"/>
    <w:rsid w:val="006D524A"/>
    <w:rsid w:val="006D79E6"/>
    <w:rsid w:val="006E22D8"/>
    <w:rsid w:val="006E6105"/>
    <w:rsid w:val="006E6925"/>
    <w:rsid w:val="006F1EAD"/>
    <w:rsid w:val="006F4F4E"/>
    <w:rsid w:val="006F52A9"/>
    <w:rsid w:val="006F7D12"/>
    <w:rsid w:val="0070007D"/>
    <w:rsid w:val="00700098"/>
    <w:rsid w:val="00700108"/>
    <w:rsid w:val="007015AD"/>
    <w:rsid w:val="00702F9F"/>
    <w:rsid w:val="00712712"/>
    <w:rsid w:val="00714EC9"/>
    <w:rsid w:val="00716274"/>
    <w:rsid w:val="00717BF9"/>
    <w:rsid w:val="00717DCD"/>
    <w:rsid w:val="00722D5B"/>
    <w:rsid w:val="00722FAF"/>
    <w:rsid w:val="00723077"/>
    <w:rsid w:val="00723401"/>
    <w:rsid w:val="00730DBB"/>
    <w:rsid w:val="007322D8"/>
    <w:rsid w:val="00732837"/>
    <w:rsid w:val="00732A14"/>
    <w:rsid w:val="00735EDA"/>
    <w:rsid w:val="007365D8"/>
    <w:rsid w:val="0073722E"/>
    <w:rsid w:val="00746E9B"/>
    <w:rsid w:val="00747706"/>
    <w:rsid w:val="00750070"/>
    <w:rsid w:val="00760822"/>
    <w:rsid w:val="007619F4"/>
    <w:rsid w:val="007642AE"/>
    <w:rsid w:val="007647D0"/>
    <w:rsid w:val="00764813"/>
    <w:rsid w:val="007657BD"/>
    <w:rsid w:val="00765DCD"/>
    <w:rsid w:val="007672ED"/>
    <w:rsid w:val="00770259"/>
    <w:rsid w:val="00771A23"/>
    <w:rsid w:val="00781CD4"/>
    <w:rsid w:val="0078699C"/>
    <w:rsid w:val="007911E7"/>
    <w:rsid w:val="007923CB"/>
    <w:rsid w:val="00793D33"/>
    <w:rsid w:val="007966B6"/>
    <w:rsid w:val="00797CEE"/>
    <w:rsid w:val="007A021A"/>
    <w:rsid w:val="007A0C1A"/>
    <w:rsid w:val="007A5B79"/>
    <w:rsid w:val="007A61CA"/>
    <w:rsid w:val="007B1035"/>
    <w:rsid w:val="007B3170"/>
    <w:rsid w:val="007B4C8D"/>
    <w:rsid w:val="007B51B2"/>
    <w:rsid w:val="007C05EF"/>
    <w:rsid w:val="007C5BE9"/>
    <w:rsid w:val="007C6DC3"/>
    <w:rsid w:val="007C73D5"/>
    <w:rsid w:val="007D2C5C"/>
    <w:rsid w:val="007D3705"/>
    <w:rsid w:val="007D3C8F"/>
    <w:rsid w:val="007D46AB"/>
    <w:rsid w:val="007D5DF4"/>
    <w:rsid w:val="007D5E11"/>
    <w:rsid w:val="007D6B3C"/>
    <w:rsid w:val="007E4A2F"/>
    <w:rsid w:val="007E62DB"/>
    <w:rsid w:val="007F1789"/>
    <w:rsid w:val="007F3E49"/>
    <w:rsid w:val="007F3F38"/>
    <w:rsid w:val="007F7685"/>
    <w:rsid w:val="0080123A"/>
    <w:rsid w:val="00801E7B"/>
    <w:rsid w:val="00803E9D"/>
    <w:rsid w:val="00805223"/>
    <w:rsid w:val="00806051"/>
    <w:rsid w:val="008061CC"/>
    <w:rsid w:val="00806EE2"/>
    <w:rsid w:val="00810A36"/>
    <w:rsid w:val="00811FF9"/>
    <w:rsid w:val="008208D0"/>
    <w:rsid w:val="00825E73"/>
    <w:rsid w:val="00826BF4"/>
    <w:rsid w:val="00831EAE"/>
    <w:rsid w:val="00834BD9"/>
    <w:rsid w:val="008362F4"/>
    <w:rsid w:val="008405FB"/>
    <w:rsid w:val="00840D35"/>
    <w:rsid w:val="008452C8"/>
    <w:rsid w:val="008465FE"/>
    <w:rsid w:val="00852E12"/>
    <w:rsid w:val="00853EFE"/>
    <w:rsid w:val="008547BC"/>
    <w:rsid w:val="008560CD"/>
    <w:rsid w:val="00857CF9"/>
    <w:rsid w:val="008600A2"/>
    <w:rsid w:val="00862F7A"/>
    <w:rsid w:val="008649A9"/>
    <w:rsid w:val="008658D6"/>
    <w:rsid w:val="008671F7"/>
    <w:rsid w:val="008716C8"/>
    <w:rsid w:val="00874C7D"/>
    <w:rsid w:val="00875549"/>
    <w:rsid w:val="00877634"/>
    <w:rsid w:val="00882965"/>
    <w:rsid w:val="00882EE0"/>
    <w:rsid w:val="00885678"/>
    <w:rsid w:val="00891BD3"/>
    <w:rsid w:val="0089630C"/>
    <w:rsid w:val="008971BC"/>
    <w:rsid w:val="008A375D"/>
    <w:rsid w:val="008A3EA2"/>
    <w:rsid w:val="008B0CF0"/>
    <w:rsid w:val="008B20EE"/>
    <w:rsid w:val="008B2AF5"/>
    <w:rsid w:val="008B4D00"/>
    <w:rsid w:val="008B6605"/>
    <w:rsid w:val="008B6CE2"/>
    <w:rsid w:val="008C2DFA"/>
    <w:rsid w:val="008D4D0C"/>
    <w:rsid w:val="008D5B98"/>
    <w:rsid w:val="008D624B"/>
    <w:rsid w:val="008E037B"/>
    <w:rsid w:val="008E24EA"/>
    <w:rsid w:val="008E29A8"/>
    <w:rsid w:val="008E2F06"/>
    <w:rsid w:val="008E2F93"/>
    <w:rsid w:val="008F18C7"/>
    <w:rsid w:val="008F25C4"/>
    <w:rsid w:val="008F34F3"/>
    <w:rsid w:val="00901B57"/>
    <w:rsid w:val="00903EA6"/>
    <w:rsid w:val="0090578B"/>
    <w:rsid w:val="00907A95"/>
    <w:rsid w:val="00913C55"/>
    <w:rsid w:val="009279A5"/>
    <w:rsid w:val="00930AC0"/>
    <w:rsid w:val="0093141A"/>
    <w:rsid w:val="009353A2"/>
    <w:rsid w:val="00937E15"/>
    <w:rsid w:val="009400C5"/>
    <w:rsid w:val="00942775"/>
    <w:rsid w:val="00942ABA"/>
    <w:rsid w:val="00945071"/>
    <w:rsid w:val="00946C51"/>
    <w:rsid w:val="00951D06"/>
    <w:rsid w:val="00951EBE"/>
    <w:rsid w:val="0095359B"/>
    <w:rsid w:val="00957409"/>
    <w:rsid w:val="009612CC"/>
    <w:rsid w:val="00963CCB"/>
    <w:rsid w:val="00964583"/>
    <w:rsid w:val="00964C3B"/>
    <w:rsid w:val="00964F05"/>
    <w:rsid w:val="00965462"/>
    <w:rsid w:val="0096581A"/>
    <w:rsid w:val="00966503"/>
    <w:rsid w:val="009702FF"/>
    <w:rsid w:val="009710D5"/>
    <w:rsid w:val="009745FC"/>
    <w:rsid w:val="00975AE9"/>
    <w:rsid w:val="0098303C"/>
    <w:rsid w:val="00983BF0"/>
    <w:rsid w:val="00983C7F"/>
    <w:rsid w:val="0098614C"/>
    <w:rsid w:val="0099355E"/>
    <w:rsid w:val="00995906"/>
    <w:rsid w:val="00996954"/>
    <w:rsid w:val="009A23DD"/>
    <w:rsid w:val="009A273B"/>
    <w:rsid w:val="009A3BC0"/>
    <w:rsid w:val="009A3FEF"/>
    <w:rsid w:val="009A5097"/>
    <w:rsid w:val="009B15D1"/>
    <w:rsid w:val="009B16CF"/>
    <w:rsid w:val="009B3F2F"/>
    <w:rsid w:val="009B5DBE"/>
    <w:rsid w:val="009C4302"/>
    <w:rsid w:val="009C52AD"/>
    <w:rsid w:val="009C7163"/>
    <w:rsid w:val="009D5EEE"/>
    <w:rsid w:val="009E146B"/>
    <w:rsid w:val="009E543A"/>
    <w:rsid w:val="009F5B18"/>
    <w:rsid w:val="009F787F"/>
    <w:rsid w:val="009F79CE"/>
    <w:rsid w:val="00A06BB6"/>
    <w:rsid w:val="00A10F8E"/>
    <w:rsid w:val="00A23780"/>
    <w:rsid w:val="00A24444"/>
    <w:rsid w:val="00A2666D"/>
    <w:rsid w:val="00A321AC"/>
    <w:rsid w:val="00A336D2"/>
    <w:rsid w:val="00A33E5B"/>
    <w:rsid w:val="00A34984"/>
    <w:rsid w:val="00A35E76"/>
    <w:rsid w:val="00A3653C"/>
    <w:rsid w:val="00A406C3"/>
    <w:rsid w:val="00A424D1"/>
    <w:rsid w:val="00A43B37"/>
    <w:rsid w:val="00A45FD6"/>
    <w:rsid w:val="00A51C9F"/>
    <w:rsid w:val="00A5237C"/>
    <w:rsid w:val="00A60564"/>
    <w:rsid w:val="00A662A3"/>
    <w:rsid w:val="00A70F48"/>
    <w:rsid w:val="00A71CB2"/>
    <w:rsid w:val="00A75F29"/>
    <w:rsid w:val="00A80171"/>
    <w:rsid w:val="00A85A11"/>
    <w:rsid w:val="00A85DCD"/>
    <w:rsid w:val="00A87191"/>
    <w:rsid w:val="00A87F41"/>
    <w:rsid w:val="00A90141"/>
    <w:rsid w:val="00A913AB"/>
    <w:rsid w:val="00A9151E"/>
    <w:rsid w:val="00A93C63"/>
    <w:rsid w:val="00A969F1"/>
    <w:rsid w:val="00A978D9"/>
    <w:rsid w:val="00AA4E78"/>
    <w:rsid w:val="00AA4F36"/>
    <w:rsid w:val="00AB2A76"/>
    <w:rsid w:val="00AB46C4"/>
    <w:rsid w:val="00AB47A9"/>
    <w:rsid w:val="00AB5910"/>
    <w:rsid w:val="00AB5940"/>
    <w:rsid w:val="00AC06BE"/>
    <w:rsid w:val="00AC465D"/>
    <w:rsid w:val="00AC7ADD"/>
    <w:rsid w:val="00AD18FD"/>
    <w:rsid w:val="00AD23E2"/>
    <w:rsid w:val="00AD2657"/>
    <w:rsid w:val="00AD43D8"/>
    <w:rsid w:val="00AD537B"/>
    <w:rsid w:val="00AE043A"/>
    <w:rsid w:val="00AE35AA"/>
    <w:rsid w:val="00AF070F"/>
    <w:rsid w:val="00AF4787"/>
    <w:rsid w:val="00B03F68"/>
    <w:rsid w:val="00B04BAF"/>
    <w:rsid w:val="00B05D38"/>
    <w:rsid w:val="00B07415"/>
    <w:rsid w:val="00B11DD3"/>
    <w:rsid w:val="00B124FA"/>
    <w:rsid w:val="00B13A20"/>
    <w:rsid w:val="00B231E8"/>
    <w:rsid w:val="00B24AAF"/>
    <w:rsid w:val="00B25B78"/>
    <w:rsid w:val="00B268EE"/>
    <w:rsid w:val="00B342D6"/>
    <w:rsid w:val="00B361EC"/>
    <w:rsid w:val="00B416A4"/>
    <w:rsid w:val="00B42995"/>
    <w:rsid w:val="00B42CF7"/>
    <w:rsid w:val="00B45C08"/>
    <w:rsid w:val="00B46707"/>
    <w:rsid w:val="00B52CC4"/>
    <w:rsid w:val="00B546DC"/>
    <w:rsid w:val="00B56433"/>
    <w:rsid w:val="00B5693E"/>
    <w:rsid w:val="00B57280"/>
    <w:rsid w:val="00B60AF6"/>
    <w:rsid w:val="00B62842"/>
    <w:rsid w:val="00B62D16"/>
    <w:rsid w:val="00B63645"/>
    <w:rsid w:val="00B762A0"/>
    <w:rsid w:val="00B77840"/>
    <w:rsid w:val="00B8536B"/>
    <w:rsid w:val="00B868DF"/>
    <w:rsid w:val="00B86BA7"/>
    <w:rsid w:val="00B8798F"/>
    <w:rsid w:val="00B87BA2"/>
    <w:rsid w:val="00B9075B"/>
    <w:rsid w:val="00B93C75"/>
    <w:rsid w:val="00B952A4"/>
    <w:rsid w:val="00BA0F55"/>
    <w:rsid w:val="00BA3558"/>
    <w:rsid w:val="00BA368A"/>
    <w:rsid w:val="00BA58F2"/>
    <w:rsid w:val="00BA7743"/>
    <w:rsid w:val="00BA7C21"/>
    <w:rsid w:val="00BA7D67"/>
    <w:rsid w:val="00BB01FC"/>
    <w:rsid w:val="00BB1D55"/>
    <w:rsid w:val="00BB4F5A"/>
    <w:rsid w:val="00BB68AA"/>
    <w:rsid w:val="00BB7346"/>
    <w:rsid w:val="00BC0C9C"/>
    <w:rsid w:val="00BC5D1D"/>
    <w:rsid w:val="00BC64F5"/>
    <w:rsid w:val="00BC71A7"/>
    <w:rsid w:val="00BC7DF6"/>
    <w:rsid w:val="00BD3D80"/>
    <w:rsid w:val="00BD63C8"/>
    <w:rsid w:val="00BE039D"/>
    <w:rsid w:val="00BE1167"/>
    <w:rsid w:val="00BE3E0A"/>
    <w:rsid w:val="00BE5777"/>
    <w:rsid w:val="00BE635C"/>
    <w:rsid w:val="00BF0A91"/>
    <w:rsid w:val="00BF466A"/>
    <w:rsid w:val="00BF5B5C"/>
    <w:rsid w:val="00BF63F6"/>
    <w:rsid w:val="00BF7F84"/>
    <w:rsid w:val="00BFB101"/>
    <w:rsid w:val="00C014BD"/>
    <w:rsid w:val="00C0269D"/>
    <w:rsid w:val="00C02A52"/>
    <w:rsid w:val="00C040CD"/>
    <w:rsid w:val="00C1369B"/>
    <w:rsid w:val="00C1375E"/>
    <w:rsid w:val="00C13833"/>
    <w:rsid w:val="00C15151"/>
    <w:rsid w:val="00C16D6E"/>
    <w:rsid w:val="00C20A86"/>
    <w:rsid w:val="00C222F8"/>
    <w:rsid w:val="00C23FF3"/>
    <w:rsid w:val="00C244E9"/>
    <w:rsid w:val="00C25657"/>
    <w:rsid w:val="00C261EB"/>
    <w:rsid w:val="00C26F2A"/>
    <w:rsid w:val="00C2777B"/>
    <w:rsid w:val="00C27DC7"/>
    <w:rsid w:val="00C27EBB"/>
    <w:rsid w:val="00C31B2D"/>
    <w:rsid w:val="00C343CC"/>
    <w:rsid w:val="00C40139"/>
    <w:rsid w:val="00C40B43"/>
    <w:rsid w:val="00C5034D"/>
    <w:rsid w:val="00C50939"/>
    <w:rsid w:val="00C5279C"/>
    <w:rsid w:val="00C55E53"/>
    <w:rsid w:val="00C613CB"/>
    <w:rsid w:val="00C61B87"/>
    <w:rsid w:val="00C637D8"/>
    <w:rsid w:val="00C640ED"/>
    <w:rsid w:val="00C65328"/>
    <w:rsid w:val="00C66C28"/>
    <w:rsid w:val="00C7024E"/>
    <w:rsid w:val="00C709A1"/>
    <w:rsid w:val="00C73FC8"/>
    <w:rsid w:val="00C74151"/>
    <w:rsid w:val="00C92A86"/>
    <w:rsid w:val="00C92BF9"/>
    <w:rsid w:val="00C9377A"/>
    <w:rsid w:val="00CA052B"/>
    <w:rsid w:val="00CA4F57"/>
    <w:rsid w:val="00CB3231"/>
    <w:rsid w:val="00CB6C76"/>
    <w:rsid w:val="00CC47D2"/>
    <w:rsid w:val="00CC5FF9"/>
    <w:rsid w:val="00CD234F"/>
    <w:rsid w:val="00CD2EA4"/>
    <w:rsid w:val="00CD6E9F"/>
    <w:rsid w:val="00CD7CD0"/>
    <w:rsid w:val="00CE13F5"/>
    <w:rsid w:val="00CE1B92"/>
    <w:rsid w:val="00CF05E6"/>
    <w:rsid w:val="00CF0712"/>
    <w:rsid w:val="00CF0AB1"/>
    <w:rsid w:val="00CF2BB3"/>
    <w:rsid w:val="00D036CD"/>
    <w:rsid w:val="00D07FF4"/>
    <w:rsid w:val="00D1230E"/>
    <w:rsid w:val="00D12B1E"/>
    <w:rsid w:val="00D140B6"/>
    <w:rsid w:val="00D14EDE"/>
    <w:rsid w:val="00D15E47"/>
    <w:rsid w:val="00D20CD7"/>
    <w:rsid w:val="00D2149D"/>
    <w:rsid w:val="00D33D19"/>
    <w:rsid w:val="00D34D6E"/>
    <w:rsid w:val="00D3623B"/>
    <w:rsid w:val="00D36B78"/>
    <w:rsid w:val="00D372DE"/>
    <w:rsid w:val="00D45DBD"/>
    <w:rsid w:val="00D50E6A"/>
    <w:rsid w:val="00D524FE"/>
    <w:rsid w:val="00D539F9"/>
    <w:rsid w:val="00D54742"/>
    <w:rsid w:val="00D549E1"/>
    <w:rsid w:val="00D5781C"/>
    <w:rsid w:val="00D63801"/>
    <w:rsid w:val="00D65324"/>
    <w:rsid w:val="00D65623"/>
    <w:rsid w:val="00D66BDA"/>
    <w:rsid w:val="00D7296D"/>
    <w:rsid w:val="00D73C0C"/>
    <w:rsid w:val="00D75893"/>
    <w:rsid w:val="00D818CF"/>
    <w:rsid w:val="00D824D3"/>
    <w:rsid w:val="00D831E6"/>
    <w:rsid w:val="00D8760A"/>
    <w:rsid w:val="00D915C1"/>
    <w:rsid w:val="00D94E1D"/>
    <w:rsid w:val="00D95AED"/>
    <w:rsid w:val="00D97E6D"/>
    <w:rsid w:val="00DA1368"/>
    <w:rsid w:val="00DA14AF"/>
    <w:rsid w:val="00DA3303"/>
    <w:rsid w:val="00DA7EEA"/>
    <w:rsid w:val="00DB0F08"/>
    <w:rsid w:val="00DB201B"/>
    <w:rsid w:val="00DB2460"/>
    <w:rsid w:val="00DB329C"/>
    <w:rsid w:val="00DB47DF"/>
    <w:rsid w:val="00DB6CD1"/>
    <w:rsid w:val="00DB728F"/>
    <w:rsid w:val="00DB77C5"/>
    <w:rsid w:val="00DC69C6"/>
    <w:rsid w:val="00DD2338"/>
    <w:rsid w:val="00DD29AA"/>
    <w:rsid w:val="00DD2D52"/>
    <w:rsid w:val="00DD5DF4"/>
    <w:rsid w:val="00DD611E"/>
    <w:rsid w:val="00DD7C36"/>
    <w:rsid w:val="00DE4B17"/>
    <w:rsid w:val="00DE58F4"/>
    <w:rsid w:val="00DE5BCB"/>
    <w:rsid w:val="00DF2C99"/>
    <w:rsid w:val="00DF6924"/>
    <w:rsid w:val="00DF78D7"/>
    <w:rsid w:val="00E056FF"/>
    <w:rsid w:val="00E05CBD"/>
    <w:rsid w:val="00E0639D"/>
    <w:rsid w:val="00E07DE3"/>
    <w:rsid w:val="00E1300B"/>
    <w:rsid w:val="00E20FA0"/>
    <w:rsid w:val="00E23593"/>
    <w:rsid w:val="00E260F5"/>
    <w:rsid w:val="00E27BD9"/>
    <w:rsid w:val="00E31AF3"/>
    <w:rsid w:val="00E335B4"/>
    <w:rsid w:val="00E3370C"/>
    <w:rsid w:val="00E36719"/>
    <w:rsid w:val="00E42487"/>
    <w:rsid w:val="00E4589F"/>
    <w:rsid w:val="00E46569"/>
    <w:rsid w:val="00E47819"/>
    <w:rsid w:val="00E47E8B"/>
    <w:rsid w:val="00E51B6F"/>
    <w:rsid w:val="00E5442A"/>
    <w:rsid w:val="00E54FD3"/>
    <w:rsid w:val="00E574F0"/>
    <w:rsid w:val="00E57A99"/>
    <w:rsid w:val="00E63407"/>
    <w:rsid w:val="00E65883"/>
    <w:rsid w:val="00E70267"/>
    <w:rsid w:val="00E710DE"/>
    <w:rsid w:val="00E71C33"/>
    <w:rsid w:val="00E72D43"/>
    <w:rsid w:val="00E77419"/>
    <w:rsid w:val="00E77A58"/>
    <w:rsid w:val="00E8009D"/>
    <w:rsid w:val="00E82F5C"/>
    <w:rsid w:val="00E85380"/>
    <w:rsid w:val="00E87CE0"/>
    <w:rsid w:val="00E93C70"/>
    <w:rsid w:val="00E96DF2"/>
    <w:rsid w:val="00EA4A5C"/>
    <w:rsid w:val="00EB42B6"/>
    <w:rsid w:val="00EB7865"/>
    <w:rsid w:val="00EC05D4"/>
    <w:rsid w:val="00EC2F48"/>
    <w:rsid w:val="00ED19C2"/>
    <w:rsid w:val="00ED33FA"/>
    <w:rsid w:val="00ED60DC"/>
    <w:rsid w:val="00EE138F"/>
    <w:rsid w:val="00EE277A"/>
    <w:rsid w:val="00EE3E3E"/>
    <w:rsid w:val="00EE4C26"/>
    <w:rsid w:val="00EF0100"/>
    <w:rsid w:val="00EF4F8E"/>
    <w:rsid w:val="00EF51DA"/>
    <w:rsid w:val="00EF6D25"/>
    <w:rsid w:val="00F03054"/>
    <w:rsid w:val="00F04404"/>
    <w:rsid w:val="00F11834"/>
    <w:rsid w:val="00F13EB1"/>
    <w:rsid w:val="00F159BF"/>
    <w:rsid w:val="00F17D93"/>
    <w:rsid w:val="00F24FFA"/>
    <w:rsid w:val="00F27543"/>
    <w:rsid w:val="00F27D5C"/>
    <w:rsid w:val="00F31486"/>
    <w:rsid w:val="00F32D73"/>
    <w:rsid w:val="00F3573C"/>
    <w:rsid w:val="00F440C6"/>
    <w:rsid w:val="00F4708E"/>
    <w:rsid w:val="00F475E8"/>
    <w:rsid w:val="00F54251"/>
    <w:rsid w:val="00F55421"/>
    <w:rsid w:val="00F64480"/>
    <w:rsid w:val="00F67749"/>
    <w:rsid w:val="00F67E10"/>
    <w:rsid w:val="00F7015C"/>
    <w:rsid w:val="00F7074F"/>
    <w:rsid w:val="00F70E9D"/>
    <w:rsid w:val="00F72CC8"/>
    <w:rsid w:val="00F741A5"/>
    <w:rsid w:val="00F74A45"/>
    <w:rsid w:val="00F753FD"/>
    <w:rsid w:val="00F76E1A"/>
    <w:rsid w:val="00F77170"/>
    <w:rsid w:val="00F806AB"/>
    <w:rsid w:val="00F8408F"/>
    <w:rsid w:val="00F848A5"/>
    <w:rsid w:val="00F84920"/>
    <w:rsid w:val="00F853E2"/>
    <w:rsid w:val="00F85D0E"/>
    <w:rsid w:val="00F90B20"/>
    <w:rsid w:val="00F924C3"/>
    <w:rsid w:val="00FA085C"/>
    <w:rsid w:val="00FA130A"/>
    <w:rsid w:val="00FA1710"/>
    <w:rsid w:val="00FA1D05"/>
    <w:rsid w:val="00FA3568"/>
    <w:rsid w:val="00FA5A75"/>
    <w:rsid w:val="00FB2D6B"/>
    <w:rsid w:val="00FB6BC6"/>
    <w:rsid w:val="00FC0248"/>
    <w:rsid w:val="00FC0CB9"/>
    <w:rsid w:val="00FD6861"/>
    <w:rsid w:val="00FE1184"/>
    <w:rsid w:val="00FE50C1"/>
    <w:rsid w:val="00FE62AF"/>
    <w:rsid w:val="00FE67FE"/>
    <w:rsid w:val="00FE7552"/>
    <w:rsid w:val="00FF3202"/>
    <w:rsid w:val="00FF3E66"/>
    <w:rsid w:val="00FF4CAE"/>
    <w:rsid w:val="00FF6327"/>
    <w:rsid w:val="01390D54"/>
    <w:rsid w:val="014FF162"/>
    <w:rsid w:val="0208588A"/>
    <w:rsid w:val="0249EB9B"/>
    <w:rsid w:val="02583744"/>
    <w:rsid w:val="0264F942"/>
    <w:rsid w:val="02D8F469"/>
    <w:rsid w:val="0310FBCE"/>
    <w:rsid w:val="03A65319"/>
    <w:rsid w:val="03B1A1BD"/>
    <w:rsid w:val="03CBEFF4"/>
    <w:rsid w:val="04220207"/>
    <w:rsid w:val="044E13CE"/>
    <w:rsid w:val="05160B3A"/>
    <w:rsid w:val="05BE5FF7"/>
    <w:rsid w:val="05BFFFAF"/>
    <w:rsid w:val="06036C0E"/>
    <w:rsid w:val="06BEC325"/>
    <w:rsid w:val="06C482ED"/>
    <w:rsid w:val="06D75CFD"/>
    <w:rsid w:val="076B8EA3"/>
    <w:rsid w:val="0775A918"/>
    <w:rsid w:val="078C1DE8"/>
    <w:rsid w:val="079BCFA0"/>
    <w:rsid w:val="07EA00E1"/>
    <w:rsid w:val="081EFB53"/>
    <w:rsid w:val="0842C1E2"/>
    <w:rsid w:val="09056ECE"/>
    <w:rsid w:val="09392132"/>
    <w:rsid w:val="094B7502"/>
    <w:rsid w:val="09976F79"/>
    <w:rsid w:val="09A92763"/>
    <w:rsid w:val="09F24BD0"/>
    <w:rsid w:val="0A7AE92E"/>
    <w:rsid w:val="0A836385"/>
    <w:rsid w:val="0AF156DF"/>
    <w:rsid w:val="0B1B7294"/>
    <w:rsid w:val="0B878CD4"/>
    <w:rsid w:val="0BBC9E8F"/>
    <w:rsid w:val="0BFFC630"/>
    <w:rsid w:val="0CDE822F"/>
    <w:rsid w:val="0CFE8FAE"/>
    <w:rsid w:val="0D171197"/>
    <w:rsid w:val="0D41508D"/>
    <w:rsid w:val="0D6B0E18"/>
    <w:rsid w:val="0D851F2D"/>
    <w:rsid w:val="0D8B77FB"/>
    <w:rsid w:val="0DC0B250"/>
    <w:rsid w:val="0DCB0CA8"/>
    <w:rsid w:val="0DDF0A83"/>
    <w:rsid w:val="0E8423D8"/>
    <w:rsid w:val="0E9E7C79"/>
    <w:rsid w:val="0EB1BAFC"/>
    <w:rsid w:val="0F0CD115"/>
    <w:rsid w:val="0F1C1591"/>
    <w:rsid w:val="0F1D7F80"/>
    <w:rsid w:val="0F516EE5"/>
    <w:rsid w:val="0F552D09"/>
    <w:rsid w:val="0FB566AC"/>
    <w:rsid w:val="0FD0E4A4"/>
    <w:rsid w:val="0FD679B5"/>
    <w:rsid w:val="1039E569"/>
    <w:rsid w:val="103B1C96"/>
    <w:rsid w:val="104F8BFC"/>
    <w:rsid w:val="10910F21"/>
    <w:rsid w:val="11239C41"/>
    <w:rsid w:val="1155E4E4"/>
    <w:rsid w:val="116016B3"/>
    <w:rsid w:val="11CBC67E"/>
    <w:rsid w:val="1216BDB5"/>
    <w:rsid w:val="1290EF1A"/>
    <w:rsid w:val="129D0A80"/>
    <w:rsid w:val="12FE59F5"/>
    <w:rsid w:val="130778AF"/>
    <w:rsid w:val="139CE243"/>
    <w:rsid w:val="13C29814"/>
    <w:rsid w:val="13D9368D"/>
    <w:rsid w:val="13E17F5F"/>
    <w:rsid w:val="14313169"/>
    <w:rsid w:val="14609804"/>
    <w:rsid w:val="14858430"/>
    <w:rsid w:val="1534F04D"/>
    <w:rsid w:val="1661A22A"/>
    <w:rsid w:val="16C192D3"/>
    <w:rsid w:val="16D8A881"/>
    <w:rsid w:val="170DCFF0"/>
    <w:rsid w:val="17265AF4"/>
    <w:rsid w:val="174CB183"/>
    <w:rsid w:val="175D715E"/>
    <w:rsid w:val="17ED0A31"/>
    <w:rsid w:val="181139F3"/>
    <w:rsid w:val="1826BB2E"/>
    <w:rsid w:val="1828A1D3"/>
    <w:rsid w:val="183C1D65"/>
    <w:rsid w:val="184AC072"/>
    <w:rsid w:val="184B8C27"/>
    <w:rsid w:val="18F08FFB"/>
    <w:rsid w:val="18FBC91C"/>
    <w:rsid w:val="19622107"/>
    <w:rsid w:val="19D91F36"/>
    <w:rsid w:val="19DB6691"/>
    <w:rsid w:val="19E3B1FF"/>
    <w:rsid w:val="1A47C416"/>
    <w:rsid w:val="1A7FDE18"/>
    <w:rsid w:val="1AE16966"/>
    <w:rsid w:val="1B3F192B"/>
    <w:rsid w:val="1B76532B"/>
    <w:rsid w:val="1B9A686E"/>
    <w:rsid w:val="1C69258D"/>
    <w:rsid w:val="1C812730"/>
    <w:rsid w:val="1D2B3E83"/>
    <w:rsid w:val="1DD3F78F"/>
    <w:rsid w:val="1E2B9B6E"/>
    <w:rsid w:val="1E48E7A0"/>
    <w:rsid w:val="1EAAA26B"/>
    <w:rsid w:val="1EDEFFFA"/>
    <w:rsid w:val="1FCCA0BF"/>
    <w:rsid w:val="1FE8B583"/>
    <w:rsid w:val="1FFBEF12"/>
    <w:rsid w:val="201828D7"/>
    <w:rsid w:val="20429965"/>
    <w:rsid w:val="20739101"/>
    <w:rsid w:val="2096F31C"/>
    <w:rsid w:val="20C9D78A"/>
    <w:rsid w:val="20D3371F"/>
    <w:rsid w:val="20EC37D4"/>
    <w:rsid w:val="20F91FBA"/>
    <w:rsid w:val="210260B8"/>
    <w:rsid w:val="21242F76"/>
    <w:rsid w:val="21454E29"/>
    <w:rsid w:val="21A947CC"/>
    <w:rsid w:val="21B5B8A3"/>
    <w:rsid w:val="21B62684"/>
    <w:rsid w:val="21B8EAE4"/>
    <w:rsid w:val="21BBF2B8"/>
    <w:rsid w:val="21FF7D47"/>
    <w:rsid w:val="2235D66A"/>
    <w:rsid w:val="2250F197"/>
    <w:rsid w:val="239B0F0C"/>
    <w:rsid w:val="242CA416"/>
    <w:rsid w:val="24540F15"/>
    <w:rsid w:val="2469CC20"/>
    <w:rsid w:val="2471A9BC"/>
    <w:rsid w:val="248B32DF"/>
    <w:rsid w:val="24AB2323"/>
    <w:rsid w:val="256D733E"/>
    <w:rsid w:val="25972413"/>
    <w:rsid w:val="25A8A543"/>
    <w:rsid w:val="26C020C1"/>
    <w:rsid w:val="26F4FB18"/>
    <w:rsid w:val="27AC1B8E"/>
    <w:rsid w:val="27EAFEF2"/>
    <w:rsid w:val="27EFF739"/>
    <w:rsid w:val="280270DE"/>
    <w:rsid w:val="2807D65B"/>
    <w:rsid w:val="28158BF0"/>
    <w:rsid w:val="28276E32"/>
    <w:rsid w:val="2877C850"/>
    <w:rsid w:val="288488E2"/>
    <w:rsid w:val="28DD2B13"/>
    <w:rsid w:val="290D0401"/>
    <w:rsid w:val="290E6AEB"/>
    <w:rsid w:val="294308BC"/>
    <w:rsid w:val="29849B0E"/>
    <w:rsid w:val="29CE14D0"/>
    <w:rsid w:val="2A172BC1"/>
    <w:rsid w:val="2A2564CE"/>
    <w:rsid w:val="2A347247"/>
    <w:rsid w:val="2A362132"/>
    <w:rsid w:val="2A467BC6"/>
    <w:rsid w:val="2A73D0FA"/>
    <w:rsid w:val="2AA9C34B"/>
    <w:rsid w:val="2AB3DC1E"/>
    <w:rsid w:val="2B506C24"/>
    <w:rsid w:val="2B7A5ED9"/>
    <w:rsid w:val="2BD2A201"/>
    <w:rsid w:val="2BE66363"/>
    <w:rsid w:val="2C0E3C53"/>
    <w:rsid w:val="2C44FBC5"/>
    <w:rsid w:val="2CDD1C5B"/>
    <w:rsid w:val="2D5C25AD"/>
    <w:rsid w:val="2DACF9F4"/>
    <w:rsid w:val="2EB4C000"/>
    <w:rsid w:val="2EFA17EA"/>
    <w:rsid w:val="2F2074A0"/>
    <w:rsid w:val="2F216308"/>
    <w:rsid w:val="2F8A457E"/>
    <w:rsid w:val="2F8A4BD1"/>
    <w:rsid w:val="3005B212"/>
    <w:rsid w:val="300B0C77"/>
    <w:rsid w:val="303E2ED4"/>
    <w:rsid w:val="30B59BAB"/>
    <w:rsid w:val="31D6A92B"/>
    <w:rsid w:val="31F6F020"/>
    <w:rsid w:val="3293927B"/>
    <w:rsid w:val="32A0B238"/>
    <w:rsid w:val="33A2702D"/>
    <w:rsid w:val="340DE4F3"/>
    <w:rsid w:val="3429D8AF"/>
    <w:rsid w:val="342C4C7A"/>
    <w:rsid w:val="3479CEC8"/>
    <w:rsid w:val="350F9C78"/>
    <w:rsid w:val="355D4DB3"/>
    <w:rsid w:val="35C0C1F8"/>
    <w:rsid w:val="35C9B364"/>
    <w:rsid w:val="35D6E43B"/>
    <w:rsid w:val="3750CD55"/>
    <w:rsid w:val="3770DD1D"/>
    <w:rsid w:val="3781FD73"/>
    <w:rsid w:val="37EAE880"/>
    <w:rsid w:val="3834D18C"/>
    <w:rsid w:val="3853849F"/>
    <w:rsid w:val="38A4D942"/>
    <w:rsid w:val="390E67E8"/>
    <w:rsid w:val="396C36A9"/>
    <w:rsid w:val="396CF836"/>
    <w:rsid w:val="39FF61E1"/>
    <w:rsid w:val="3A221B23"/>
    <w:rsid w:val="3A29393A"/>
    <w:rsid w:val="3A4DE847"/>
    <w:rsid w:val="3A70119D"/>
    <w:rsid w:val="3A707EC3"/>
    <w:rsid w:val="3ABFEBD2"/>
    <w:rsid w:val="3B75B189"/>
    <w:rsid w:val="3BBFBB7F"/>
    <w:rsid w:val="3CDBE78F"/>
    <w:rsid w:val="3D02B66E"/>
    <w:rsid w:val="3D3AB761"/>
    <w:rsid w:val="3D7153C9"/>
    <w:rsid w:val="3DBEA0CB"/>
    <w:rsid w:val="3E0DB6B7"/>
    <w:rsid w:val="3E3F3CA9"/>
    <w:rsid w:val="3E46B7D6"/>
    <w:rsid w:val="3EE5FD35"/>
    <w:rsid w:val="3F029FA7"/>
    <w:rsid w:val="3F33579C"/>
    <w:rsid w:val="3FA6B1FD"/>
    <w:rsid w:val="3FA6EAE7"/>
    <w:rsid w:val="3FFAFD74"/>
    <w:rsid w:val="400B4CAB"/>
    <w:rsid w:val="4056B791"/>
    <w:rsid w:val="416AF26B"/>
    <w:rsid w:val="4188266D"/>
    <w:rsid w:val="41A4FAF3"/>
    <w:rsid w:val="41ECCF7B"/>
    <w:rsid w:val="41FC8BC5"/>
    <w:rsid w:val="425AD6CD"/>
    <w:rsid w:val="42895DC1"/>
    <w:rsid w:val="431437ED"/>
    <w:rsid w:val="432AD689"/>
    <w:rsid w:val="436EDF40"/>
    <w:rsid w:val="43FB33AB"/>
    <w:rsid w:val="442514B2"/>
    <w:rsid w:val="44C77BDB"/>
    <w:rsid w:val="44D7D837"/>
    <w:rsid w:val="456F2907"/>
    <w:rsid w:val="4575D3AF"/>
    <w:rsid w:val="45BB8728"/>
    <w:rsid w:val="45CF144A"/>
    <w:rsid w:val="46434776"/>
    <w:rsid w:val="469293D1"/>
    <w:rsid w:val="470D31A2"/>
    <w:rsid w:val="472AF8C9"/>
    <w:rsid w:val="472D30CE"/>
    <w:rsid w:val="475BEFFC"/>
    <w:rsid w:val="478FC5F2"/>
    <w:rsid w:val="478FD924"/>
    <w:rsid w:val="47A27C50"/>
    <w:rsid w:val="481EBA27"/>
    <w:rsid w:val="48A70EF4"/>
    <w:rsid w:val="48AF8E6A"/>
    <w:rsid w:val="48D3B99F"/>
    <w:rsid w:val="48E83052"/>
    <w:rsid w:val="48F6EEBC"/>
    <w:rsid w:val="492542F0"/>
    <w:rsid w:val="493E138D"/>
    <w:rsid w:val="4A59D8DE"/>
    <w:rsid w:val="4AE6FEA9"/>
    <w:rsid w:val="4AEAE8F4"/>
    <w:rsid w:val="4B00A9AF"/>
    <w:rsid w:val="4B01C927"/>
    <w:rsid w:val="4B4ED7A5"/>
    <w:rsid w:val="4BA80C17"/>
    <w:rsid w:val="4C0DE939"/>
    <w:rsid w:val="4CBAC8B1"/>
    <w:rsid w:val="4CCDDD31"/>
    <w:rsid w:val="4D6E2021"/>
    <w:rsid w:val="4D8F0D67"/>
    <w:rsid w:val="4ED9E679"/>
    <w:rsid w:val="4EE196A6"/>
    <w:rsid w:val="4EF1863F"/>
    <w:rsid w:val="4EF42B1B"/>
    <w:rsid w:val="4F1F23E5"/>
    <w:rsid w:val="4F26BE5E"/>
    <w:rsid w:val="4F2D29EF"/>
    <w:rsid w:val="4F3CEB28"/>
    <w:rsid w:val="4FCCBF75"/>
    <w:rsid w:val="4FEC664D"/>
    <w:rsid w:val="50B0263E"/>
    <w:rsid w:val="515F1D0A"/>
    <w:rsid w:val="5172B1DE"/>
    <w:rsid w:val="51B92FD8"/>
    <w:rsid w:val="525B962E"/>
    <w:rsid w:val="52C83627"/>
    <w:rsid w:val="5304370C"/>
    <w:rsid w:val="53B81D1B"/>
    <w:rsid w:val="53C69027"/>
    <w:rsid w:val="540A83D5"/>
    <w:rsid w:val="5460DBE8"/>
    <w:rsid w:val="54A7F969"/>
    <w:rsid w:val="5527FEE2"/>
    <w:rsid w:val="556195B8"/>
    <w:rsid w:val="5575F897"/>
    <w:rsid w:val="55F5485F"/>
    <w:rsid w:val="560084CD"/>
    <w:rsid w:val="568FD45F"/>
    <w:rsid w:val="56AD9FFE"/>
    <w:rsid w:val="57067EFE"/>
    <w:rsid w:val="5730031F"/>
    <w:rsid w:val="573FC119"/>
    <w:rsid w:val="576F01B4"/>
    <w:rsid w:val="57905FC8"/>
    <w:rsid w:val="580B0204"/>
    <w:rsid w:val="584971EE"/>
    <w:rsid w:val="5909CC37"/>
    <w:rsid w:val="59752B4E"/>
    <w:rsid w:val="5994C05A"/>
    <w:rsid w:val="59BB7399"/>
    <w:rsid w:val="5A2A869C"/>
    <w:rsid w:val="5B152189"/>
    <w:rsid w:val="5B1E3FED"/>
    <w:rsid w:val="5B3371C0"/>
    <w:rsid w:val="5BBF1381"/>
    <w:rsid w:val="5BF47251"/>
    <w:rsid w:val="5C74DDA3"/>
    <w:rsid w:val="5CBB3188"/>
    <w:rsid w:val="5CE53BDF"/>
    <w:rsid w:val="5CF3CB67"/>
    <w:rsid w:val="5D2D632A"/>
    <w:rsid w:val="5D8EED4B"/>
    <w:rsid w:val="5D980A68"/>
    <w:rsid w:val="5DCA0045"/>
    <w:rsid w:val="5DDF6C8E"/>
    <w:rsid w:val="5E68D2BA"/>
    <w:rsid w:val="5EE91E45"/>
    <w:rsid w:val="5F561C09"/>
    <w:rsid w:val="60031166"/>
    <w:rsid w:val="604AB7F8"/>
    <w:rsid w:val="6077A56D"/>
    <w:rsid w:val="60EE78BA"/>
    <w:rsid w:val="61123B22"/>
    <w:rsid w:val="61D1EA9D"/>
    <w:rsid w:val="620B4157"/>
    <w:rsid w:val="62450146"/>
    <w:rsid w:val="6263DFCE"/>
    <w:rsid w:val="6305FF37"/>
    <w:rsid w:val="635D7670"/>
    <w:rsid w:val="63A004E3"/>
    <w:rsid w:val="641F2986"/>
    <w:rsid w:val="64778E97"/>
    <w:rsid w:val="648BB765"/>
    <w:rsid w:val="64FDFE39"/>
    <w:rsid w:val="65A00AD7"/>
    <w:rsid w:val="65BFEE56"/>
    <w:rsid w:val="65F185F6"/>
    <w:rsid w:val="6616AEDA"/>
    <w:rsid w:val="663136D0"/>
    <w:rsid w:val="663E1170"/>
    <w:rsid w:val="66665290"/>
    <w:rsid w:val="66984FE1"/>
    <w:rsid w:val="66B5B8DA"/>
    <w:rsid w:val="6708BC41"/>
    <w:rsid w:val="673FBF2C"/>
    <w:rsid w:val="67A4D52B"/>
    <w:rsid w:val="67E56B8C"/>
    <w:rsid w:val="67F39B37"/>
    <w:rsid w:val="6874B8AF"/>
    <w:rsid w:val="687BD25D"/>
    <w:rsid w:val="6908E8B5"/>
    <w:rsid w:val="6923705F"/>
    <w:rsid w:val="69D26663"/>
    <w:rsid w:val="6A0249DB"/>
    <w:rsid w:val="6A07CC21"/>
    <w:rsid w:val="6AC33547"/>
    <w:rsid w:val="6ADC0942"/>
    <w:rsid w:val="6B4960D9"/>
    <w:rsid w:val="6BFF2AAB"/>
    <w:rsid w:val="6C2B87A8"/>
    <w:rsid w:val="6CBDE2FD"/>
    <w:rsid w:val="6D06CDB6"/>
    <w:rsid w:val="6D099B0E"/>
    <w:rsid w:val="6D0D4941"/>
    <w:rsid w:val="6E18E1BC"/>
    <w:rsid w:val="6E210EF5"/>
    <w:rsid w:val="6F4BC623"/>
    <w:rsid w:val="6F61D546"/>
    <w:rsid w:val="6F950119"/>
    <w:rsid w:val="6FC628F5"/>
    <w:rsid w:val="6FEAE9C6"/>
    <w:rsid w:val="7105EA90"/>
    <w:rsid w:val="71850442"/>
    <w:rsid w:val="71912CDE"/>
    <w:rsid w:val="71D676D4"/>
    <w:rsid w:val="71E9211F"/>
    <w:rsid w:val="7223B73A"/>
    <w:rsid w:val="72A3CF56"/>
    <w:rsid w:val="72CD4D01"/>
    <w:rsid w:val="7321EE8A"/>
    <w:rsid w:val="7369389C"/>
    <w:rsid w:val="736A03F8"/>
    <w:rsid w:val="741F1008"/>
    <w:rsid w:val="7518DF67"/>
    <w:rsid w:val="75565D4A"/>
    <w:rsid w:val="757CFE73"/>
    <w:rsid w:val="75B18991"/>
    <w:rsid w:val="7618BD73"/>
    <w:rsid w:val="766508AE"/>
    <w:rsid w:val="766AA0DD"/>
    <w:rsid w:val="7676014E"/>
    <w:rsid w:val="76B3113D"/>
    <w:rsid w:val="76D3548C"/>
    <w:rsid w:val="76D92B6B"/>
    <w:rsid w:val="7749045F"/>
    <w:rsid w:val="774A7532"/>
    <w:rsid w:val="77D7B2EB"/>
    <w:rsid w:val="78232945"/>
    <w:rsid w:val="782CF9D7"/>
    <w:rsid w:val="78A7328E"/>
    <w:rsid w:val="79733A07"/>
    <w:rsid w:val="79A59049"/>
    <w:rsid w:val="79D54FA5"/>
    <w:rsid w:val="7AD8D3F6"/>
    <w:rsid w:val="7B31BF0A"/>
    <w:rsid w:val="7B9C6ABC"/>
    <w:rsid w:val="7BAB2C76"/>
    <w:rsid w:val="7BB12296"/>
    <w:rsid w:val="7BBECCE4"/>
    <w:rsid w:val="7BFA2B5D"/>
    <w:rsid w:val="7C4415A3"/>
    <w:rsid w:val="7C8E362C"/>
    <w:rsid w:val="7CAB9261"/>
    <w:rsid w:val="7D725723"/>
    <w:rsid w:val="7DB45D54"/>
    <w:rsid w:val="7DBD58F2"/>
    <w:rsid w:val="7DF9FD74"/>
    <w:rsid w:val="7E065834"/>
    <w:rsid w:val="7E3D76D6"/>
    <w:rsid w:val="7E5FD6E0"/>
    <w:rsid w:val="7F1A94EC"/>
    <w:rsid w:val="7F4C10C8"/>
    <w:rsid w:val="7F7BBF72"/>
    <w:rsid w:val="7F82A6D0"/>
    <w:rsid w:val="7FE65802"/>
    <w:rsid w:val="7FFC5A85"/>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568FD"/>
  <w15:chartTrackingRefBased/>
  <w15:docId w15:val="{51DBAEDD-70F9-475C-9E8C-5F610155F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017FCE"/>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7FCE"/>
    <w:rPr>
      <w:rFonts w:asciiTheme="majorHAnsi" w:hAnsiTheme="majorHAnsi" w:eastAsiaTheme="majorEastAsia" w:cstheme="majorBidi"/>
      <w:color w:val="0F4761" w:themeColor="accent1" w:themeShade="BF"/>
      <w:sz w:val="32"/>
      <w:szCs w:val="32"/>
      <w:lang w:val="en-GB"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2" w:customStyle="1">
    <w:name w:val="Unresolved Mention2"/>
    <w:basedOn w:val="DefaultParagraphFont"/>
    <w:uiPriority w:val="99"/>
    <w:semiHidden/>
    <w:unhideWhenUsed/>
    <w:rsid w:val="00322485"/>
    <w:rPr>
      <w:color w:val="605E5C"/>
      <w:shd w:val="clear" w:color="auto" w:fill="E1DFDD"/>
    </w:rPr>
  </w:style>
  <w:style w:type="character" w:styleId="Strong">
    <w:name w:val="Strong"/>
    <w:basedOn w:val="DefaultParagraphFont"/>
    <w:uiPriority w:val="22"/>
    <w:qFormat/>
    <w:rsid w:val="006C4C5F"/>
    <w:rPr>
      <w:b/>
      <w:bCs/>
    </w:rPr>
  </w:style>
  <w:style w:type="paragraph" w:styleId="NormalWeb">
    <w:name w:val="Normal (Web)"/>
    <w:basedOn w:val="Normal"/>
    <w:uiPriority w:val="99"/>
    <w:unhideWhenUsed/>
    <w:rsid w:val="006C78EE"/>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IE"/>
      <w14:ligatures w14:val="none"/>
    </w:rPr>
  </w:style>
  <w:style w:type="character" w:styleId="UnresolvedMention3" w:customStyle="1">
    <w:name w:val="Unresolved Mention3"/>
    <w:basedOn w:val="DefaultParagraphFont"/>
    <w:uiPriority w:val="99"/>
    <w:semiHidden/>
    <w:unhideWhenUsed/>
    <w:rsid w:val="00C73FC8"/>
    <w:rPr>
      <w:color w:val="605E5C"/>
      <w:shd w:val="clear" w:color="auto" w:fill="E1DFDD"/>
    </w:rPr>
  </w:style>
  <w:style w:type="paragraph" w:styleId="NoSpacing">
    <w:name w:val="No Spacing"/>
    <w:uiPriority w:val="1"/>
    <w:qFormat/>
    <w:rsid w:val="00BC71A7"/>
    <w:pPr>
      <w:spacing w:after="0" w:line="240" w:lineRule="auto"/>
      <w:ind w:left="10" w:hanging="10"/>
    </w:pPr>
    <w:rPr>
      <w:rFonts w:ascii="Calibri" w:hAnsi="Calibri" w:eastAsia="Calibri" w:cs="Calibri"/>
      <w:color w:val="000000"/>
      <w:lang w:val="en-GB" w:eastAsia="en-IE"/>
    </w:rPr>
  </w:style>
  <w:style w:type="table" w:styleId="TableGrid2" w:customStyle="1">
    <w:name w:val="Table Grid2"/>
    <w:basedOn w:val="TableNormal"/>
    <w:next w:val="TableGrid"/>
    <w:uiPriority w:val="39"/>
    <w:rsid w:val="00381452"/>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09280A"/>
    <w:pPr>
      <w:spacing w:after="0" w:line="240" w:lineRule="auto"/>
      <w:ind w:left="0" w:firstLine="0"/>
    </w:pPr>
    <w:rPr>
      <w:rFonts w:ascii="Arial" w:hAnsi="Arial" w:eastAsia="Times New Roman" w:cs="Arial"/>
      <w:color w:val="365F91"/>
      <w:kern w:val="0"/>
      <w:lang w:val="en-US" w:eastAsia="en-US"/>
      <w14:ligatures w14:val="none"/>
    </w:rPr>
  </w:style>
  <w:style w:type="character" w:styleId="BlueFontChar" w:customStyle="1">
    <w:name w:val="Blue Font Char"/>
    <w:link w:val="BlueFont"/>
    <w:uiPriority w:val="99"/>
    <w:locked/>
    <w:rsid w:val="0009280A"/>
    <w:rPr>
      <w:rFonts w:ascii="Arial" w:hAnsi="Arial" w:eastAsia="Times New Roman" w:cs="Arial"/>
      <w:color w:val="365F91"/>
      <w:kern w:val="0"/>
      <w:lang w:val="en-US"/>
      <w14:ligatures w14:val="none"/>
    </w:rPr>
  </w:style>
  <w:style w:type="character" w:styleId="UnresolvedMention">
    <w:name w:val="Unresolved Mention"/>
    <w:basedOn w:val="DefaultParagraphFont"/>
    <w:uiPriority w:val="99"/>
    <w:semiHidden/>
    <w:unhideWhenUsed/>
    <w:rsid w:val="00C2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72905183">
      <w:bodyDiv w:val="1"/>
      <w:marLeft w:val="0"/>
      <w:marRight w:val="0"/>
      <w:marTop w:val="0"/>
      <w:marBottom w:val="0"/>
      <w:divBdr>
        <w:top w:val="none" w:sz="0" w:space="0" w:color="auto"/>
        <w:left w:val="none" w:sz="0" w:space="0" w:color="auto"/>
        <w:bottom w:val="none" w:sz="0" w:space="0" w:color="auto"/>
        <w:right w:val="none" w:sz="0" w:space="0" w:color="auto"/>
      </w:divBdr>
    </w:div>
    <w:div w:id="305747206">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26146195">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08329912">
      <w:bodyDiv w:val="1"/>
      <w:marLeft w:val="0"/>
      <w:marRight w:val="0"/>
      <w:marTop w:val="0"/>
      <w:marBottom w:val="0"/>
      <w:divBdr>
        <w:top w:val="none" w:sz="0" w:space="0" w:color="auto"/>
        <w:left w:val="none" w:sz="0" w:space="0" w:color="auto"/>
        <w:bottom w:val="none" w:sz="0" w:space="0" w:color="auto"/>
        <w:right w:val="none" w:sz="0" w:space="0" w:color="auto"/>
      </w:divBdr>
    </w:div>
    <w:div w:id="894783064">
      <w:bodyDiv w:val="1"/>
      <w:marLeft w:val="0"/>
      <w:marRight w:val="0"/>
      <w:marTop w:val="0"/>
      <w:marBottom w:val="0"/>
      <w:divBdr>
        <w:top w:val="none" w:sz="0" w:space="0" w:color="auto"/>
        <w:left w:val="none" w:sz="0" w:space="0" w:color="auto"/>
        <w:bottom w:val="none" w:sz="0" w:space="0" w:color="auto"/>
        <w:right w:val="none" w:sz="0" w:space="0" w:color="auto"/>
      </w:divBdr>
    </w:div>
    <w:div w:id="956064416">
      <w:bodyDiv w:val="1"/>
      <w:marLeft w:val="0"/>
      <w:marRight w:val="0"/>
      <w:marTop w:val="0"/>
      <w:marBottom w:val="0"/>
      <w:divBdr>
        <w:top w:val="none" w:sz="0" w:space="0" w:color="auto"/>
        <w:left w:val="none" w:sz="0" w:space="0" w:color="auto"/>
        <w:bottom w:val="none" w:sz="0" w:space="0" w:color="auto"/>
        <w:right w:val="none" w:sz="0" w:space="0" w:color="auto"/>
      </w:divBdr>
    </w:div>
    <w:div w:id="1003238664">
      <w:bodyDiv w:val="1"/>
      <w:marLeft w:val="0"/>
      <w:marRight w:val="0"/>
      <w:marTop w:val="0"/>
      <w:marBottom w:val="0"/>
      <w:divBdr>
        <w:top w:val="none" w:sz="0" w:space="0" w:color="auto"/>
        <w:left w:val="none" w:sz="0" w:space="0" w:color="auto"/>
        <w:bottom w:val="none" w:sz="0" w:space="0" w:color="auto"/>
        <w:right w:val="none" w:sz="0" w:space="0" w:color="auto"/>
      </w:divBdr>
    </w:div>
    <w:div w:id="1132475648">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37591492">
      <w:bodyDiv w:val="1"/>
      <w:marLeft w:val="0"/>
      <w:marRight w:val="0"/>
      <w:marTop w:val="0"/>
      <w:marBottom w:val="0"/>
      <w:divBdr>
        <w:top w:val="none" w:sz="0" w:space="0" w:color="auto"/>
        <w:left w:val="none" w:sz="0" w:space="0" w:color="auto"/>
        <w:bottom w:val="none" w:sz="0" w:space="0" w:color="auto"/>
        <w:right w:val="none" w:sz="0" w:space="0" w:color="auto"/>
      </w:divBdr>
    </w:div>
    <w:div w:id="1256477936">
      <w:bodyDiv w:val="1"/>
      <w:marLeft w:val="0"/>
      <w:marRight w:val="0"/>
      <w:marTop w:val="0"/>
      <w:marBottom w:val="0"/>
      <w:divBdr>
        <w:top w:val="none" w:sz="0" w:space="0" w:color="auto"/>
        <w:left w:val="none" w:sz="0" w:space="0" w:color="auto"/>
        <w:bottom w:val="none" w:sz="0" w:space="0" w:color="auto"/>
        <w:right w:val="none" w:sz="0" w:space="0" w:color="auto"/>
      </w:divBdr>
    </w:div>
    <w:div w:id="1278370885">
      <w:bodyDiv w:val="1"/>
      <w:marLeft w:val="0"/>
      <w:marRight w:val="0"/>
      <w:marTop w:val="0"/>
      <w:marBottom w:val="0"/>
      <w:divBdr>
        <w:top w:val="none" w:sz="0" w:space="0" w:color="auto"/>
        <w:left w:val="none" w:sz="0" w:space="0" w:color="auto"/>
        <w:bottom w:val="none" w:sz="0" w:space="0" w:color="auto"/>
        <w:right w:val="none" w:sz="0" w:space="0" w:color="auto"/>
      </w:divBdr>
      <w:divsChild>
        <w:div w:id="1277718111">
          <w:marLeft w:val="0"/>
          <w:marRight w:val="0"/>
          <w:marTop w:val="0"/>
          <w:marBottom w:val="0"/>
          <w:divBdr>
            <w:top w:val="single" w:sz="2" w:space="0" w:color="000000"/>
            <w:left w:val="single" w:sz="2" w:space="0" w:color="000000"/>
            <w:bottom w:val="single" w:sz="2" w:space="0" w:color="000000"/>
            <w:right w:val="single" w:sz="2" w:space="0" w:color="000000"/>
          </w:divBdr>
        </w:div>
        <w:div w:id="1686445930">
          <w:marLeft w:val="0"/>
          <w:marRight w:val="0"/>
          <w:marTop w:val="0"/>
          <w:marBottom w:val="0"/>
          <w:divBdr>
            <w:top w:val="single" w:sz="2" w:space="0" w:color="000000"/>
            <w:left w:val="single" w:sz="2" w:space="0" w:color="000000"/>
            <w:bottom w:val="single" w:sz="2" w:space="0" w:color="000000"/>
            <w:right w:val="single" w:sz="2" w:space="0" w:color="000000"/>
          </w:divBdr>
        </w:div>
        <w:div w:id="708186377">
          <w:marLeft w:val="0"/>
          <w:marRight w:val="0"/>
          <w:marTop w:val="0"/>
          <w:marBottom w:val="0"/>
          <w:divBdr>
            <w:top w:val="single" w:sz="2" w:space="0" w:color="000000"/>
            <w:left w:val="single" w:sz="2" w:space="0" w:color="000000"/>
            <w:bottom w:val="single" w:sz="2" w:space="0" w:color="000000"/>
            <w:right w:val="single" w:sz="2" w:space="0" w:color="000000"/>
          </w:divBdr>
        </w:div>
        <w:div w:id="321399221">
          <w:marLeft w:val="0"/>
          <w:marRight w:val="0"/>
          <w:marTop w:val="0"/>
          <w:marBottom w:val="0"/>
          <w:divBdr>
            <w:top w:val="single" w:sz="2" w:space="0" w:color="000000"/>
            <w:left w:val="single" w:sz="2" w:space="0" w:color="000000"/>
            <w:bottom w:val="single" w:sz="2" w:space="0" w:color="000000"/>
            <w:right w:val="single" w:sz="2" w:space="0" w:color="000000"/>
          </w:divBdr>
        </w:div>
        <w:div w:id="434903851">
          <w:marLeft w:val="0"/>
          <w:marRight w:val="0"/>
          <w:marTop w:val="0"/>
          <w:marBottom w:val="0"/>
          <w:divBdr>
            <w:top w:val="single" w:sz="2" w:space="0" w:color="000000"/>
            <w:left w:val="single" w:sz="2" w:space="0" w:color="000000"/>
            <w:bottom w:val="single" w:sz="2" w:space="0" w:color="000000"/>
            <w:right w:val="single" w:sz="2" w:space="0" w:color="000000"/>
          </w:divBdr>
        </w:div>
        <w:div w:id="1367219228">
          <w:marLeft w:val="0"/>
          <w:marRight w:val="0"/>
          <w:marTop w:val="0"/>
          <w:marBottom w:val="0"/>
          <w:divBdr>
            <w:top w:val="single" w:sz="2" w:space="0" w:color="000000"/>
            <w:left w:val="single" w:sz="2" w:space="0" w:color="000000"/>
            <w:bottom w:val="single" w:sz="2" w:space="0" w:color="000000"/>
            <w:right w:val="single" w:sz="2" w:space="0" w:color="000000"/>
          </w:divBdr>
        </w:div>
        <w:div w:id="1660036150">
          <w:marLeft w:val="0"/>
          <w:marRight w:val="0"/>
          <w:marTop w:val="0"/>
          <w:marBottom w:val="0"/>
          <w:divBdr>
            <w:top w:val="single" w:sz="2" w:space="0" w:color="000000"/>
            <w:left w:val="single" w:sz="2" w:space="0" w:color="000000"/>
            <w:bottom w:val="single" w:sz="2" w:space="0" w:color="000000"/>
            <w:right w:val="single" w:sz="2" w:space="0" w:color="000000"/>
          </w:divBdr>
        </w:div>
        <w:div w:id="1117025481">
          <w:marLeft w:val="0"/>
          <w:marRight w:val="0"/>
          <w:marTop w:val="0"/>
          <w:marBottom w:val="0"/>
          <w:divBdr>
            <w:top w:val="single" w:sz="2" w:space="0" w:color="000000"/>
            <w:left w:val="single" w:sz="2" w:space="0" w:color="000000"/>
            <w:bottom w:val="single" w:sz="2" w:space="0" w:color="000000"/>
            <w:right w:val="single" w:sz="2" w:space="0" w:color="000000"/>
          </w:divBdr>
        </w:div>
        <w:div w:id="1646932000">
          <w:marLeft w:val="0"/>
          <w:marRight w:val="0"/>
          <w:marTop w:val="0"/>
          <w:marBottom w:val="0"/>
          <w:divBdr>
            <w:top w:val="single" w:sz="2" w:space="0" w:color="000000"/>
            <w:left w:val="single" w:sz="2" w:space="0" w:color="000000"/>
            <w:bottom w:val="single" w:sz="2" w:space="0" w:color="000000"/>
            <w:right w:val="single" w:sz="2" w:space="0" w:color="000000"/>
          </w:divBdr>
        </w:div>
        <w:div w:id="1449932522">
          <w:marLeft w:val="0"/>
          <w:marRight w:val="0"/>
          <w:marTop w:val="0"/>
          <w:marBottom w:val="0"/>
          <w:divBdr>
            <w:top w:val="single" w:sz="2" w:space="0" w:color="000000"/>
            <w:left w:val="single" w:sz="2" w:space="0" w:color="000000"/>
            <w:bottom w:val="single" w:sz="2" w:space="0" w:color="000000"/>
            <w:right w:val="single" w:sz="2" w:space="0" w:color="000000"/>
          </w:divBdr>
        </w:div>
        <w:div w:id="1132866356">
          <w:marLeft w:val="0"/>
          <w:marRight w:val="0"/>
          <w:marTop w:val="0"/>
          <w:marBottom w:val="0"/>
          <w:divBdr>
            <w:top w:val="single" w:sz="2" w:space="0" w:color="000000"/>
            <w:left w:val="single" w:sz="2" w:space="0" w:color="000000"/>
            <w:bottom w:val="single" w:sz="2" w:space="0" w:color="000000"/>
            <w:right w:val="single" w:sz="2" w:space="0" w:color="000000"/>
          </w:divBdr>
        </w:div>
        <w:div w:id="1868130673">
          <w:marLeft w:val="0"/>
          <w:marRight w:val="0"/>
          <w:marTop w:val="0"/>
          <w:marBottom w:val="0"/>
          <w:divBdr>
            <w:top w:val="single" w:sz="2" w:space="0" w:color="000000"/>
            <w:left w:val="single" w:sz="2" w:space="0" w:color="000000"/>
            <w:bottom w:val="single" w:sz="2" w:space="0" w:color="000000"/>
            <w:right w:val="single" w:sz="2" w:space="0" w:color="000000"/>
          </w:divBdr>
        </w:div>
        <w:div w:id="331689169">
          <w:marLeft w:val="0"/>
          <w:marRight w:val="0"/>
          <w:marTop w:val="0"/>
          <w:marBottom w:val="0"/>
          <w:divBdr>
            <w:top w:val="single" w:sz="2" w:space="0" w:color="000000"/>
            <w:left w:val="single" w:sz="2" w:space="0" w:color="000000"/>
            <w:bottom w:val="single" w:sz="2" w:space="0" w:color="000000"/>
            <w:right w:val="single" w:sz="2" w:space="0" w:color="000000"/>
          </w:divBdr>
        </w:div>
        <w:div w:id="1787651367">
          <w:marLeft w:val="0"/>
          <w:marRight w:val="0"/>
          <w:marTop w:val="0"/>
          <w:marBottom w:val="0"/>
          <w:divBdr>
            <w:top w:val="single" w:sz="2" w:space="0" w:color="000000"/>
            <w:left w:val="single" w:sz="2" w:space="0" w:color="000000"/>
            <w:bottom w:val="single" w:sz="2" w:space="0" w:color="000000"/>
            <w:right w:val="single" w:sz="2" w:space="0" w:color="000000"/>
          </w:divBdr>
        </w:div>
        <w:div w:id="953557185">
          <w:marLeft w:val="0"/>
          <w:marRight w:val="0"/>
          <w:marTop w:val="0"/>
          <w:marBottom w:val="0"/>
          <w:divBdr>
            <w:top w:val="single" w:sz="2" w:space="0" w:color="000000"/>
            <w:left w:val="single" w:sz="2" w:space="0" w:color="000000"/>
            <w:bottom w:val="single" w:sz="2" w:space="0" w:color="000000"/>
            <w:right w:val="single" w:sz="2" w:space="0" w:color="000000"/>
          </w:divBdr>
        </w:div>
        <w:div w:id="368528567">
          <w:marLeft w:val="0"/>
          <w:marRight w:val="0"/>
          <w:marTop w:val="0"/>
          <w:marBottom w:val="0"/>
          <w:divBdr>
            <w:top w:val="single" w:sz="2" w:space="0" w:color="000000"/>
            <w:left w:val="single" w:sz="2" w:space="0" w:color="000000"/>
            <w:bottom w:val="single" w:sz="2" w:space="0" w:color="000000"/>
            <w:right w:val="single" w:sz="2" w:space="0" w:color="000000"/>
          </w:divBdr>
        </w:div>
        <w:div w:id="813833877">
          <w:marLeft w:val="0"/>
          <w:marRight w:val="0"/>
          <w:marTop w:val="0"/>
          <w:marBottom w:val="0"/>
          <w:divBdr>
            <w:top w:val="single" w:sz="2" w:space="0" w:color="000000"/>
            <w:left w:val="single" w:sz="2" w:space="0" w:color="000000"/>
            <w:bottom w:val="single" w:sz="2" w:space="0" w:color="000000"/>
            <w:right w:val="single" w:sz="2" w:space="0" w:color="000000"/>
          </w:divBdr>
        </w:div>
        <w:div w:id="954751127">
          <w:marLeft w:val="0"/>
          <w:marRight w:val="0"/>
          <w:marTop w:val="0"/>
          <w:marBottom w:val="0"/>
          <w:divBdr>
            <w:top w:val="single" w:sz="2" w:space="0" w:color="000000"/>
            <w:left w:val="single" w:sz="2" w:space="0" w:color="000000"/>
            <w:bottom w:val="single" w:sz="2" w:space="0" w:color="000000"/>
            <w:right w:val="single" w:sz="2" w:space="0" w:color="000000"/>
          </w:divBdr>
        </w:div>
        <w:div w:id="948437194">
          <w:marLeft w:val="0"/>
          <w:marRight w:val="0"/>
          <w:marTop w:val="0"/>
          <w:marBottom w:val="0"/>
          <w:divBdr>
            <w:top w:val="single" w:sz="2" w:space="0" w:color="000000"/>
            <w:left w:val="single" w:sz="2" w:space="0" w:color="000000"/>
            <w:bottom w:val="single" w:sz="2" w:space="0" w:color="000000"/>
            <w:right w:val="single" w:sz="2" w:space="0" w:color="000000"/>
          </w:divBdr>
        </w:div>
        <w:div w:id="1000036960">
          <w:marLeft w:val="0"/>
          <w:marRight w:val="0"/>
          <w:marTop w:val="0"/>
          <w:marBottom w:val="0"/>
          <w:divBdr>
            <w:top w:val="single" w:sz="2" w:space="0" w:color="000000"/>
            <w:left w:val="single" w:sz="2" w:space="0" w:color="000000"/>
            <w:bottom w:val="single" w:sz="2" w:space="0" w:color="000000"/>
            <w:right w:val="single" w:sz="2" w:space="0" w:color="000000"/>
          </w:divBdr>
        </w:div>
        <w:div w:id="840201049">
          <w:marLeft w:val="0"/>
          <w:marRight w:val="0"/>
          <w:marTop w:val="0"/>
          <w:marBottom w:val="0"/>
          <w:divBdr>
            <w:top w:val="single" w:sz="2" w:space="0" w:color="000000"/>
            <w:left w:val="single" w:sz="2" w:space="0" w:color="000000"/>
            <w:bottom w:val="single" w:sz="2" w:space="0" w:color="000000"/>
            <w:right w:val="single" w:sz="2" w:space="0" w:color="000000"/>
          </w:divBdr>
        </w:div>
        <w:div w:id="1491873961">
          <w:marLeft w:val="0"/>
          <w:marRight w:val="0"/>
          <w:marTop w:val="0"/>
          <w:marBottom w:val="0"/>
          <w:divBdr>
            <w:top w:val="single" w:sz="2" w:space="0" w:color="000000"/>
            <w:left w:val="single" w:sz="2" w:space="0" w:color="000000"/>
            <w:bottom w:val="single" w:sz="2" w:space="0" w:color="000000"/>
            <w:right w:val="single" w:sz="2" w:space="0" w:color="000000"/>
          </w:divBdr>
        </w:div>
        <w:div w:id="332145274">
          <w:marLeft w:val="0"/>
          <w:marRight w:val="0"/>
          <w:marTop w:val="0"/>
          <w:marBottom w:val="0"/>
          <w:divBdr>
            <w:top w:val="single" w:sz="2" w:space="0" w:color="000000"/>
            <w:left w:val="single" w:sz="2" w:space="0" w:color="000000"/>
            <w:bottom w:val="single" w:sz="2" w:space="0" w:color="000000"/>
            <w:right w:val="single" w:sz="2" w:space="0" w:color="000000"/>
          </w:divBdr>
        </w:div>
        <w:div w:id="565143575">
          <w:marLeft w:val="0"/>
          <w:marRight w:val="0"/>
          <w:marTop w:val="0"/>
          <w:marBottom w:val="0"/>
          <w:divBdr>
            <w:top w:val="single" w:sz="2" w:space="0" w:color="000000"/>
            <w:left w:val="single" w:sz="2" w:space="0" w:color="000000"/>
            <w:bottom w:val="single" w:sz="2" w:space="0" w:color="000000"/>
            <w:right w:val="single" w:sz="2" w:space="0" w:color="000000"/>
          </w:divBdr>
        </w:div>
        <w:div w:id="1807315692">
          <w:marLeft w:val="0"/>
          <w:marRight w:val="0"/>
          <w:marTop w:val="0"/>
          <w:marBottom w:val="0"/>
          <w:divBdr>
            <w:top w:val="single" w:sz="2" w:space="0" w:color="000000"/>
            <w:left w:val="single" w:sz="2" w:space="0" w:color="000000"/>
            <w:bottom w:val="single" w:sz="2" w:space="0" w:color="000000"/>
            <w:right w:val="single" w:sz="2" w:space="0" w:color="000000"/>
          </w:divBdr>
        </w:div>
        <w:div w:id="1665204816">
          <w:marLeft w:val="0"/>
          <w:marRight w:val="0"/>
          <w:marTop w:val="0"/>
          <w:marBottom w:val="0"/>
          <w:divBdr>
            <w:top w:val="single" w:sz="2" w:space="0" w:color="000000"/>
            <w:left w:val="single" w:sz="2" w:space="0" w:color="000000"/>
            <w:bottom w:val="single" w:sz="2" w:space="0" w:color="000000"/>
            <w:right w:val="single" w:sz="2" w:space="0" w:color="000000"/>
          </w:divBdr>
        </w:div>
        <w:div w:id="1194224472">
          <w:marLeft w:val="0"/>
          <w:marRight w:val="0"/>
          <w:marTop w:val="0"/>
          <w:marBottom w:val="0"/>
          <w:divBdr>
            <w:top w:val="single" w:sz="2" w:space="0" w:color="000000"/>
            <w:left w:val="single" w:sz="2" w:space="0" w:color="000000"/>
            <w:bottom w:val="single" w:sz="2" w:space="0" w:color="000000"/>
            <w:right w:val="single" w:sz="2" w:space="0" w:color="000000"/>
          </w:divBdr>
        </w:div>
        <w:div w:id="1240872582">
          <w:marLeft w:val="0"/>
          <w:marRight w:val="0"/>
          <w:marTop w:val="0"/>
          <w:marBottom w:val="0"/>
          <w:divBdr>
            <w:top w:val="single" w:sz="2" w:space="0" w:color="000000"/>
            <w:left w:val="single" w:sz="2" w:space="0" w:color="000000"/>
            <w:bottom w:val="single" w:sz="2" w:space="0" w:color="000000"/>
            <w:right w:val="single" w:sz="2" w:space="0" w:color="000000"/>
          </w:divBdr>
        </w:div>
        <w:div w:id="1033992235">
          <w:marLeft w:val="0"/>
          <w:marRight w:val="0"/>
          <w:marTop w:val="0"/>
          <w:marBottom w:val="0"/>
          <w:divBdr>
            <w:top w:val="single" w:sz="2" w:space="0" w:color="000000"/>
            <w:left w:val="single" w:sz="2" w:space="0" w:color="000000"/>
            <w:bottom w:val="single" w:sz="2" w:space="0" w:color="000000"/>
            <w:right w:val="single" w:sz="2" w:space="0" w:color="000000"/>
          </w:divBdr>
        </w:div>
        <w:div w:id="877398605">
          <w:marLeft w:val="0"/>
          <w:marRight w:val="0"/>
          <w:marTop w:val="0"/>
          <w:marBottom w:val="0"/>
          <w:divBdr>
            <w:top w:val="single" w:sz="2" w:space="0" w:color="000000"/>
            <w:left w:val="single" w:sz="2" w:space="0" w:color="000000"/>
            <w:bottom w:val="single" w:sz="2" w:space="0" w:color="000000"/>
            <w:right w:val="single" w:sz="2" w:space="0" w:color="000000"/>
          </w:divBdr>
        </w:div>
        <w:div w:id="1013412082">
          <w:marLeft w:val="0"/>
          <w:marRight w:val="0"/>
          <w:marTop w:val="0"/>
          <w:marBottom w:val="0"/>
          <w:divBdr>
            <w:top w:val="single" w:sz="2" w:space="0" w:color="000000"/>
            <w:left w:val="single" w:sz="2" w:space="0" w:color="000000"/>
            <w:bottom w:val="single" w:sz="2" w:space="0" w:color="000000"/>
            <w:right w:val="single" w:sz="2" w:space="0" w:color="000000"/>
          </w:divBdr>
        </w:div>
        <w:div w:id="269047861">
          <w:marLeft w:val="0"/>
          <w:marRight w:val="0"/>
          <w:marTop w:val="0"/>
          <w:marBottom w:val="0"/>
          <w:divBdr>
            <w:top w:val="single" w:sz="2" w:space="0" w:color="000000"/>
            <w:left w:val="single" w:sz="2" w:space="0" w:color="000000"/>
            <w:bottom w:val="single" w:sz="2" w:space="0" w:color="000000"/>
            <w:right w:val="single" w:sz="2" w:space="0" w:color="000000"/>
          </w:divBdr>
        </w:div>
        <w:div w:id="619147551">
          <w:marLeft w:val="0"/>
          <w:marRight w:val="0"/>
          <w:marTop w:val="0"/>
          <w:marBottom w:val="0"/>
          <w:divBdr>
            <w:top w:val="single" w:sz="2" w:space="0" w:color="000000"/>
            <w:left w:val="single" w:sz="2" w:space="0" w:color="000000"/>
            <w:bottom w:val="single" w:sz="2" w:space="0" w:color="000000"/>
            <w:right w:val="single" w:sz="2" w:space="0" w:color="000000"/>
          </w:divBdr>
        </w:div>
        <w:div w:id="1447845403">
          <w:marLeft w:val="0"/>
          <w:marRight w:val="0"/>
          <w:marTop w:val="0"/>
          <w:marBottom w:val="0"/>
          <w:divBdr>
            <w:top w:val="single" w:sz="2" w:space="0" w:color="000000"/>
            <w:left w:val="single" w:sz="2" w:space="0" w:color="000000"/>
            <w:bottom w:val="single" w:sz="2" w:space="0" w:color="000000"/>
            <w:right w:val="single" w:sz="2" w:space="0" w:color="000000"/>
          </w:divBdr>
        </w:div>
        <w:div w:id="1736002612">
          <w:marLeft w:val="0"/>
          <w:marRight w:val="0"/>
          <w:marTop w:val="0"/>
          <w:marBottom w:val="0"/>
          <w:divBdr>
            <w:top w:val="single" w:sz="2" w:space="0" w:color="000000"/>
            <w:left w:val="single" w:sz="2" w:space="0" w:color="000000"/>
            <w:bottom w:val="single" w:sz="2" w:space="0" w:color="000000"/>
            <w:right w:val="single" w:sz="2" w:space="0" w:color="000000"/>
          </w:divBdr>
        </w:div>
        <w:div w:id="2117754163">
          <w:marLeft w:val="0"/>
          <w:marRight w:val="0"/>
          <w:marTop w:val="0"/>
          <w:marBottom w:val="0"/>
          <w:divBdr>
            <w:top w:val="single" w:sz="2" w:space="0" w:color="000000"/>
            <w:left w:val="single" w:sz="2" w:space="0" w:color="000000"/>
            <w:bottom w:val="single" w:sz="2" w:space="0" w:color="000000"/>
            <w:right w:val="single" w:sz="2" w:space="0" w:color="000000"/>
          </w:divBdr>
        </w:div>
        <w:div w:id="485979051">
          <w:marLeft w:val="0"/>
          <w:marRight w:val="0"/>
          <w:marTop w:val="0"/>
          <w:marBottom w:val="0"/>
          <w:divBdr>
            <w:top w:val="single" w:sz="2" w:space="0" w:color="000000"/>
            <w:left w:val="single" w:sz="2" w:space="0" w:color="000000"/>
            <w:bottom w:val="single" w:sz="2" w:space="0" w:color="000000"/>
            <w:right w:val="single" w:sz="2" w:space="0" w:color="000000"/>
          </w:divBdr>
        </w:div>
        <w:div w:id="231963434">
          <w:marLeft w:val="0"/>
          <w:marRight w:val="0"/>
          <w:marTop w:val="0"/>
          <w:marBottom w:val="0"/>
          <w:divBdr>
            <w:top w:val="single" w:sz="2" w:space="0" w:color="000000"/>
            <w:left w:val="single" w:sz="2" w:space="0" w:color="000000"/>
            <w:bottom w:val="single" w:sz="2" w:space="0" w:color="000000"/>
            <w:right w:val="single" w:sz="2" w:space="0" w:color="000000"/>
          </w:divBdr>
        </w:div>
        <w:div w:id="897017696">
          <w:marLeft w:val="0"/>
          <w:marRight w:val="0"/>
          <w:marTop w:val="0"/>
          <w:marBottom w:val="0"/>
          <w:divBdr>
            <w:top w:val="single" w:sz="2" w:space="0" w:color="000000"/>
            <w:left w:val="single" w:sz="2" w:space="0" w:color="000000"/>
            <w:bottom w:val="single" w:sz="2" w:space="0" w:color="000000"/>
            <w:right w:val="single" w:sz="2" w:space="0" w:color="000000"/>
          </w:divBdr>
        </w:div>
        <w:div w:id="1863739926">
          <w:marLeft w:val="0"/>
          <w:marRight w:val="0"/>
          <w:marTop w:val="0"/>
          <w:marBottom w:val="0"/>
          <w:divBdr>
            <w:top w:val="single" w:sz="2" w:space="0" w:color="000000"/>
            <w:left w:val="single" w:sz="2" w:space="0" w:color="000000"/>
            <w:bottom w:val="single" w:sz="2" w:space="0" w:color="000000"/>
            <w:right w:val="single" w:sz="2" w:space="0" w:color="000000"/>
          </w:divBdr>
        </w:div>
        <w:div w:id="53552017">
          <w:marLeft w:val="0"/>
          <w:marRight w:val="0"/>
          <w:marTop w:val="0"/>
          <w:marBottom w:val="0"/>
          <w:divBdr>
            <w:top w:val="single" w:sz="2" w:space="0" w:color="000000"/>
            <w:left w:val="single" w:sz="2" w:space="0" w:color="000000"/>
            <w:bottom w:val="single" w:sz="2" w:space="0" w:color="000000"/>
            <w:right w:val="single" w:sz="2" w:space="0" w:color="000000"/>
          </w:divBdr>
        </w:div>
        <w:div w:id="1970478382">
          <w:marLeft w:val="0"/>
          <w:marRight w:val="0"/>
          <w:marTop w:val="0"/>
          <w:marBottom w:val="0"/>
          <w:divBdr>
            <w:top w:val="single" w:sz="2" w:space="0" w:color="000000"/>
            <w:left w:val="single" w:sz="2" w:space="0" w:color="000000"/>
            <w:bottom w:val="single" w:sz="2" w:space="0" w:color="000000"/>
            <w:right w:val="single" w:sz="2" w:space="0" w:color="000000"/>
          </w:divBdr>
        </w:div>
        <w:div w:id="1836648122">
          <w:marLeft w:val="0"/>
          <w:marRight w:val="0"/>
          <w:marTop w:val="0"/>
          <w:marBottom w:val="0"/>
          <w:divBdr>
            <w:top w:val="single" w:sz="2" w:space="0" w:color="000000"/>
            <w:left w:val="single" w:sz="2" w:space="0" w:color="000000"/>
            <w:bottom w:val="single" w:sz="2" w:space="0" w:color="000000"/>
            <w:right w:val="single" w:sz="2" w:space="0" w:color="000000"/>
          </w:divBdr>
        </w:div>
        <w:div w:id="3431708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424495856">
      <w:bodyDiv w:val="1"/>
      <w:marLeft w:val="0"/>
      <w:marRight w:val="0"/>
      <w:marTop w:val="0"/>
      <w:marBottom w:val="0"/>
      <w:divBdr>
        <w:top w:val="none" w:sz="0" w:space="0" w:color="auto"/>
        <w:left w:val="none" w:sz="0" w:space="0" w:color="auto"/>
        <w:bottom w:val="none" w:sz="0" w:space="0" w:color="auto"/>
        <w:right w:val="none" w:sz="0" w:space="0" w:color="auto"/>
      </w:divBdr>
    </w:div>
    <w:div w:id="1481652227">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71467449">
      <w:bodyDiv w:val="1"/>
      <w:marLeft w:val="0"/>
      <w:marRight w:val="0"/>
      <w:marTop w:val="0"/>
      <w:marBottom w:val="0"/>
      <w:divBdr>
        <w:top w:val="none" w:sz="0" w:space="0" w:color="auto"/>
        <w:left w:val="none" w:sz="0" w:space="0" w:color="auto"/>
        <w:bottom w:val="none" w:sz="0" w:space="0" w:color="auto"/>
        <w:right w:val="none" w:sz="0" w:space="0" w:color="auto"/>
      </w:divBdr>
    </w:div>
    <w:div w:id="1844733768">
      <w:bodyDiv w:val="1"/>
      <w:marLeft w:val="0"/>
      <w:marRight w:val="0"/>
      <w:marTop w:val="0"/>
      <w:marBottom w:val="0"/>
      <w:divBdr>
        <w:top w:val="none" w:sz="0" w:space="0" w:color="auto"/>
        <w:left w:val="none" w:sz="0" w:space="0" w:color="auto"/>
        <w:bottom w:val="none" w:sz="0" w:space="0" w:color="auto"/>
        <w:right w:val="none" w:sz="0" w:space="0" w:color="auto"/>
      </w:divBdr>
      <w:divsChild>
        <w:div w:id="1699968317">
          <w:marLeft w:val="0"/>
          <w:marRight w:val="0"/>
          <w:marTop w:val="0"/>
          <w:marBottom w:val="0"/>
          <w:divBdr>
            <w:top w:val="single" w:sz="2" w:space="0" w:color="000000"/>
            <w:left w:val="single" w:sz="2" w:space="0" w:color="000000"/>
            <w:bottom w:val="single" w:sz="2" w:space="0" w:color="000000"/>
            <w:right w:val="single" w:sz="2" w:space="0" w:color="000000"/>
          </w:divBdr>
        </w:div>
        <w:div w:id="1201361196">
          <w:marLeft w:val="0"/>
          <w:marRight w:val="0"/>
          <w:marTop w:val="0"/>
          <w:marBottom w:val="0"/>
          <w:divBdr>
            <w:top w:val="single" w:sz="2" w:space="0" w:color="000000"/>
            <w:left w:val="single" w:sz="2" w:space="0" w:color="000000"/>
            <w:bottom w:val="single" w:sz="2" w:space="0" w:color="000000"/>
            <w:right w:val="single" w:sz="2" w:space="0" w:color="000000"/>
          </w:divBdr>
        </w:div>
        <w:div w:id="526257005">
          <w:marLeft w:val="0"/>
          <w:marRight w:val="0"/>
          <w:marTop w:val="0"/>
          <w:marBottom w:val="0"/>
          <w:divBdr>
            <w:top w:val="single" w:sz="2" w:space="0" w:color="000000"/>
            <w:left w:val="single" w:sz="2" w:space="0" w:color="000000"/>
            <w:bottom w:val="single" w:sz="2" w:space="0" w:color="000000"/>
            <w:right w:val="single" w:sz="2" w:space="0" w:color="000000"/>
          </w:divBdr>
        </w:div>
        <w:div w:id="1447188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5959875">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sportireland.ie/our-work" TargetMode="External" Id="rId18" /><Relationship Type="http://schemas.openxmlformats.org/officeDocument/2006/relationships/customXml" Target="../customXml/item3.xml" Id="rId3" /><Relationship Type="http://schemas.openxmlformats.org/officeDocument/2006/relationships/hyperlink" Target="https://library.etbi.ie/home"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supports.failteireland.ie/resourc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ur05.safelinks.protection.outlook.com/?url=https%3A%2F%2Fwww.mentorbooks.ie%2Fprogramme%2Fon-your-marks%2F&amp;data=05%7C02%7Celaine.duggan%40kerryetb.ie%7Ce241365f98164a291f9708dd19ce4436%7C6930349034a14f9ba60fdce4255e0dca%7C0%7C0%7C638695098320868993%7CUnknown%7CTWFpbGZsb3d8eyJFbXB0eU1hcGkiOnRydWUsIlYiOiIwLjAuMDAwMCIsIlAiOiJXaW4zMiIsIkFOIjoiTWFpbCIsIldUIjoyfQ%3D%3D%7C0%7C%7C%7C&amp;sdata=YZfu1fVKiCyI%2F4bxHzuZo5CGL7opk6E5fvp2KjYFTME%3D&amp;reserved=0" TargetMode="External" Id="rId16" /><Relationship Type="http://schemas.openxmlformats.org/officeDocument/2006/relationships/hyperlink" Target="https://www.scoilnet.i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eur05.safelinks.protection.outlook.com/?url=https%3A%2F%2Ffolens.ie%2Fpages%2Fpeak-performance&amp;data=05%7C02%7Celaine.duggan%40kerryetb.ie%7Ce241365f98164a291f9708dd19ce4436%7C6930349034a14f9ba60fdce4255e0dca%7C0%7C0%7C638695098320839318%7CUnknown%7CTWFpbGZsb3d8eyJFbXB0eU1hcGkiOnRydWUsIlYiOiIwLjAuMDAwMCIsIlAiOiJXaW4zMiIsIkFOIjoiTWFpbCIsIldUIjoyfQ%3D%3D%7C0%7C%7C%7C&amp;sdata=Q4vC%2BB5ETw27v8uYkx3d1Ik1xu%2FPgqsdoyCfnYhdW5Q%3D&amp;reserved=0" TargetMode="External" Id="rId15" /><Relationship Type="http://schemas.openxmlformats.org/officeDocument/2006/relationships/hyperlink" Target="https://library.etbi.ie/ld.php?content_id=34423196" TargetMode="External" Id="rId23" /><Relationship Type="http://schemas.openxmlformats.org/officeDocument/2006/relationships/endnotes" Target="endnotes.xml" Id="rId10" /><Relationship Type="http://schemas.openxmlformats.org/officeDocument/2006/relationships/hyperlink" Target="https://eur05.safelinks.protection.outlook.com/?url=https%3A%2F%2Fwww.ncefelearning.com%2Fncef-manuals%2FCEHF_sm%2Findex.html&amp;data=05%7C02%7Celaine.duggan%40kerryetb.ie%7Ce241365f98164a291f9708dd19ce4436%7C6930349034a14f9ba60fdce4255e0dca%7C0%7C0%7C638695098320800161%7CUnknown%7CTWFpbGZsb3d8eyJFbXB0eU1hcGkiOnRydWUsIlYiOiIwLjAuMDAwMCIsIlAiOiJXaW4zMiIsIkFOIjoiTWFpbCIsIldUIjoyfQ%3D%3D%7C0%7C%7C%7C&amp;sdata=YLnqidLF8Lx9laTAUXIBmHmI5msdEcqPCpxWtzPk5Lo%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library.etbi.ie/referencing" TargetMode="External" Id="rId22" /><Relationship Type="http://schemas.microsoft.com/office/2020/10/relationships/intelligence" Target="intelligence2.xml" Id="rId27" /><Relationship Type="http://schemas.openxmlformats.org/officeDocument/2006/relationships/footer" Target="footer2.xml" Id="R0a88b47e3ed74acd" /><Relationship Type="http://schemas.openxmlformats.org/officeDocument/2006/relationships/footer" Target="footer3.xml" Id="R2aa80fd7564f4c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005B2812-A5C7-4F9E-9E45-BB3091756583}">
  <ds:schemaRefs>
    <ds:schemaRef ds:uri="http://schemas.openxmlformats.org/officeDocument/2006/bibliography"/>
  </ds:schemaRefs>
</ds:datastoreItem>
</file>

<file path=customXml/itemProps3.xml><?xml version="1.0" encoding="utf-8"?>
<ds:datastoreItem xmlns:ds="http://schemas.openxmlformats.org/officeDocument/2006/customXml" ds:itemID="{604084B8-7B07-4ED2-A27F-C423A3DFA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59AEC-AC85-4852-9193-BC9C2A9356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ETB</dc:creator>
  <cp:keywords/>
  <dc:description/>
  <cp:lastModifiedBy>Monika Wrobel</cp:lastModifiedBy>
  <cp:revision>4</cp:revision>
  <dcterms:created xsi:type="dcterms:W3CDTF">2025-08-14T13:40:00Z</dcterms:created>
  <dcterms:modified xsi:type="dcterms:W3CDTF">2025-08-14T13:44:03Z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