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835F" w14:textId="77777777" w:rsidR="00805C29" w:rsidRPr="005D0B6A" w:rsidRDefault="00805C29" w:rsidP="00805C29">
      <w:pPr>
        <w:spacing w:line="360" w:lineRule="auto"/>
        <w:ind w:left="0" w:firstLine="0"/>
        <w:rPr>
          <w:rFonts w:asciiTheme="minorHAnsi" w:hAnsiTheme="minorHAnsi" w:cs="Arial"/>
          <w:sz w:val="32"/>
          <w:szCs w:val="32"/>
        </w:rPr>
      </w:pPr>
      <w:r w:rsidRPr="4402731C">
        <w:rPr>
          <w:rFonts w:asciiTheme="minorHAnsi" w:hAnsiTheme="minorHAnsi" w:cs="Arial"/>
          <w:b/>
          <w:bCs/>
          <w:sz w:val="32"/>
          <w:szCs w:val="32"/>
        </w:rPr>
        <w:t xml:space="preserve">Appendix C: </w:t>
      </w:r>
      <w:r w:rsidRPr="4402731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 xml:space="preserve">Assessment Rubric </w:t>
      </w:r>
      <w:r w:rsidRPr="4402731C">
        <w:rPr>
          <w:rFonts w:asciiTheme="minorHAnsi" w:hAnsiTheme="minorHAnsi"/>
          <w:b/>
          <w:bCs/>
          <w:sz w:val="32"/>
          <w:szCs w:val="32"/>
        </w:rPr>
        <w:t>– Assignment 1 Case Study – Weighting 20%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6"/>
        <w:gridCol w:w="2833"/>
        <w:gridCol w:w="2500"/>
        <w:gridCol w:w="2500"/>
        <w:gridCol w:w="2500"/>
        <w:gridCol w:w="2824"/>
      </w:tblGrid>
      <w:tr w:rsidR="00805C29" w:rsidRPr="005D6120" w14:paraId="2BA4164B" w14:textId="77777777" w:rsidTr="00EE201F">
        <w:tc>
          <w:tcPr>
            <w:tcW w:w="130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DCFBB23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700" w:type="pct"/>
            <w:gridSpan w:val="4"/>
            <w:tcBorders>
              <w:left w:val="single" w:sz="4" w:space="0" w:color="auto"/>
            </w:tcBorders>
            <w:shd w:val="clear" w:color="auto" w:fill="F1A983" w:themeFill="accent2" w:themeFillTint="99"/>
          </w:tcPr>
          <w:p w14:paraId="054B0FA6" w14:textId="77777777" w:rsidR="00805C29" w:rsidRPr="005D6120" w:rsidRDefault="00805C29" w:rsidP="00EE201F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D6120">
              <w:rPr>
                <w:rFonts w:asciiTheme="minorHAnsi" w:hAnsiTheme="minorHAnsi"/>
                <w:b/>
                <w:sz w:val="24"/>
                <w:szCs w:val="24"/>
              </w:rPr>
              <w:t>Level of Achievement – Performance Descriptors</w:t>
            </w:r>
          </w:p>
        </w:tc>
      </w:tr>
      <w:tr w:rsidR="00805C29" w:rsidRPr="005D6120" w14:paraId="07865197" w14:textId="77777777" w:rsidTr="00EE201F">
        <w:tc>
          <w:tcPr>
            <w:tcW w:w="1300" w:type="pct"/>
            <w:gridSpan w:val="2"/>
            <w:vMerge/>
          </w:tcPr>
          <w:p w14:paraId="50F7FD8F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54C72745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Unsuccessful</w:t>
            </w:r>
          </w:p>
          <w:p w14:paraId="773A777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eastAsia="Symbol" w:hAnsiTheme="minorHAnsi" w:cs="Symbol"/>
              </w:rPr>
              <w:t>&lt;</w:t>
            </w:r>
            <w:r w:rsidRPr="005D6120">
              <w:rPr>
                <w:rFonts w:asciiTheme="minorHAnsi" w:hAnsiTheme="minorHAnsi"/>
              </w:rPr>
              <w:t xml:space="preserve"> 50%</w:t>
            </w:r>
          </w:p>
          <w:p w14:paraId="1906755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Failed to meet the threshold level of achievement</w:t>
            </w:r>
          </w:p>
        </w:tc>
        <w:tc>
          <w:tcPr>
            <w:tcW w:w="896" w:type="pct"/>
            <w:shd w:val="clear" w:color="auto" w:fill="84E290" w:themeFill="accent3" w:themeFillTint="66"/>
          </w:tcPr>
          <w:p w14:paraId="27D135F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Pass</w:t>
            </w:r>
          </w:p>
          <w:p w14:paraId="200F517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50% - 64%</w:t>
            </w:r>
          </w:p>
          <w:p w14:paraId="06B61AA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the minimum level of achievement</w:t>
            </w:r>
          </w:p>
        </w:tc>
        <w:tc>
          <w:tcPr>
            <w:tcW w:w="896" w:type="pct"/>
            <w:shd w:val="clear" w:color="auto" w:fill="84E290" w:themeFill="accent3" w:themeFillTint="66"/>
          </w:tcPr>
          <w:p w14:paraId="132A38C4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Merit</w:t>
            </w:r>
          </w:p>
          <w:p w14:paraId="55D0697B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 xml:space="preserve">65% - 79% </w:t>
            </w:r>
          </w:p>
          <w:p w14:paraId="376B68F4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a high level of achievement</w:t>
            </w:r>
          </w:p>
        </w:tc>
        <w:tc>
          <w:tcPr>
            <w:tcW w:w="1012" w:type="pct"/>
            <w:shd w:val="clear" w:color="auto" w:fill="84E290" w:themeFill="accent3" w:themeFillTint="66"/>
          </w:tcPr>
          <w:p w14:paraId="2EA6273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Distinction</w:t>
            </w:r>
          </w:p>
          <w:p w14:paraId="373C3DC1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eastAsia="Symbol" w:hAnsiTheme="minorHAnsi" w:cs="Symbol"/>
              </w:rPr>
              <w:t>³</w:t>
            </w:r>
            <w:r w:rsidRPr="005D6120">
              <w:rPr>
                <w:rFonts w:asciiTheme="minorHAnsi" w:hAnsiTheme="minorHAnsi"/>
              </w:rPr>
              <w:t xml:space="preserve"> 80%</w:t>
            </w:r>
          </w:p>
          <w:p w14:paraId="1D19F2D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a very high to outstanding level of achievement</w:t>
            </w:r>
          </w:p>
        </w:tc>
      </w:tr>
      <w:tr w:rsidR="00805C29" w:rsidRPr="005D6120" w14:paraId="2EAD793D" w14:textId="77777777" w:rsidTr="00EE201F">
        <w:tc>
          <w:tcPr>
            <w:tcW w:w="285" w:type="pct"/>
            <w:vMerge w:val="restart"/>
            <w:tcBorders>
              <w:top w:val="single" w:sz="4" w:space="0" w:color="auto"/>
            </w:tcBorders>
            <w:shd w:val="clear" w:color="auto" w:fill="F1A983" w:themeFill="accent2" w:themeFillTint="99"/>
            <w:textDirection w:val="btLr"/>
            <w:vAlign w:val="center"/>
          </w:tcPr>
          <w:p w14:paraId="46F4D0C4" w14:textId="77777777" w:rsidR="00805C29" w:rsidRPr="005D6120" w:rsidRDefault="00805C29" w:rsidP="00EE201F">
            <w:pPr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D6120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14:paraId="38F9D0E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rPr>
                <w:b/>
                <w:bCs/>
              </w:rPr>
              <w:t>Identified and analysed internal and external factors influencing T&amp;D</w:t>
            </w:r>
            <w:r w:rsidRPr="00693BD0">
              <w:t xml:space="preserve"> </w:t>
            </w:r>
            <w:r w:rsidRPr="00693BD0">
              <w:rPr>
                <w:i/>
                <w:iCs/>
              </w:rPr>
              <w:t>(5 marks)</w:t>
            </w:r>
          </w:p>
        </w:tc>
        <w:tc>
          <w:tcPr>
            <w:tcW w:w="896" w:type="pct"/>
            <w:vAlign w:val="center"/>
          </w:tcPr>
          <w:p w14:paraId="62D04F1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 xml:space="preserve">Little or no relevant factors </w:t>
            </w:r>
            <w:proofErr w:type="gramStart"/>
            <w:r w:rsidRPr="00693BD0">
              <w:t>identified;</w:t>
            </w:r>
            <w:proofErr w:type="gramEnd"/>
            <w:r w:rsidRPr="00693BD0">
              <w:t xml:space="preserve"> lacks clarity or coherence. No meaningful analysis.</w:t>
            </w:r>
          </w:p>
        </w:tc>
        <w:tc>
          <w:tcPr>
            <w:tcW w:w="896" w:type="pct"/>
            <w:vAlign w:val="center"/>
          </w:tcPr>
          <w:p w14:paraId="6C76F407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Identifies at least two relevant internal and two external factors. Basic explanation with limited analysis.</w:t>
            </w:r>
          </w:p>
        </w:tc>
        <w:tc>
          <w:tcPr>
            <w:tcW w:w="896" w:type="pct"/>
            <w:vAlign w:val="center"/>
          </w:tcPr>
          <w:p w14:paraId="2A7CA61B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Clear identification with some analytical insight. Demonstrates understanding of impact on T&amp;D.</w:t>
            </w:r>
          </w:p>
        </w:tc>
        <w:tc>
          <w:tcPr>
            <w:tcW w:w="1012" w:type="pct"/>
            <w:vAlign w:val="center"/>
          </w:tcPr>
          <w:p w14:paraId="0AFD3380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Thorough and insightful analysis of multiple factors. Shows clear interconnections and relevance to T&amp;D practice.</w:t>
            </w:r>
          </w:p>
        </w:tc>
      </w:tr>
      <w:tr w:rsidR="00805C29" w:rsidRPr="005D6120" w14:paraId="58D8843A" w14:textId="77777777" w:rsidTr="00EE201F">
        <w:tc>
          <w:tcPr>
            <w:tcW w:w="285" w:type="pct"/>
            <w:vMerge/>
          </w:tcPr>
          <w:p w14:paraId="5010D46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30B24D70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rPr>
                <w:b/>
                <w:bCs/>
              </w:rPr>
              <w:t>Examined how individual-level factors shape T&amp;D needs, referencing theory and examples</w:t>
            </w:r>
            <w:r w:rsidRPr="00693BD0">
              <w:t xml:space="preserve"> </w:t>
            </w:r>
            <w:r w:rsidRPr="00693BD0">
              <w:rPr>
                <w:i/>
                <w:iCs/>
              </w:rPr>
              <w:t>(5 marks)</w:t>
            </w:r>
          </w:p>
        </w:tc>
        <w:tc>
          <w:tcPr>
            <w:tcW w:w="896" w:type="pct"/>
            <w:vAlign w:val="center"/>
          </w:tcPr>
          <w:p w14:paraId="4351947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Individual factors barely referenced or irrelevant. No theory or example used.</w:t>
            </w:r>
          </w:p>
        </w:tc>
        <w:tc>
          <w:tcPr>
            <w:tcW w:w="896" w:type="pct"/>
            <w:vAlign w:val="center"/>
          </w:tcPr>
          <w:p w14:paraId="2BBA27DF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Outline</w:t>
            </w:r>
            <w:r>
              <w:t>d</w:t>
            </w:r>
            <w:r w:rsidRPr="00693BD0">
              <w:t xml:space="preserve"> motivation, learning preferences, etc. with some relevance. Basic theory reference</w:t>
            </w:r>
            <w:r>
              <w:t>d</w:t>
            </w:r>
            <w:r w:rsidRPr="00693BD0">
              <w:t xml:space="preserve"> </w:t>
            </w:r>
            <w:r>
              <w:t>with</w:t>
            </w:r>
            <w:r w:rsidRPr="00693BD0">
              <w:t xml:space="preserve"> example</w:t>
            </w:r>
            <w:r>
              <w:t>s</w:t>
            </w:r>
            <w:r w:rsidRPr="00693BD0">
              <w:t>.</w:t>
            </w:r>
          </w:p>
        </w:tc>
        <w:tc>
          <w:tcPr>
            <w:tcW w:w="896" w:type="pct"/>
            <w:vAlign w:val="center"/>
          </w:tcPr>
          <w:p w14:paraId="1F98732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EC51C2">
              <w:t xml:space="preserve">Clear </w:t>
            </w:r>
            <w:r w:rsidRPr="00693BD0">
              <w:t>explanation of individual factors. Integrates theory and real-life example appropriately.</w:t>
            </w:r>
          </w:p>
        </w:tc>
        <w:tc>
          <w:tcPr>
            <w:tcW w:w="1012" w:type="pct"/>
            <w:vAlign w:val="center"/>
          </w:tcPr>
          <w:p w14:paraId="36864A2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Comprehensive and thoughtful discussion of individual factors, clearly supported by theory and contextualised example.</w:t>
            </w:r>
          </w:p>
        </w:tc>
      </w:tr>
      <w:tr w:rsidR="00805C29" w:rsidRPr="005D6120" w14:paraId="039B870B" w14:textId="77777777" w:rsidTr="00EE201F">
        <w:tc>
          <w:tcPr>
            <w:tcW w:w="285" w:type="pct"/>
            <w:vMerge/>
          </w:tcPr>
          <w:p w14:paraId="055583C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3CAD59E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rPr>
                <w:b/>
                <w:bCs/>
              </w:rPr>
              <w:t>Examined organisational-level factors and barriers influencing T&amp;D</w:t>
            </w:r>
            <w:r w:rsidRPr="00693BD0">
              <w:t xml:space="preserve"> </w:t>
            </w:r>
            <w:r w:rsidRPr="00693BD0">
              <w:rPr>
                <w:i/>
                <w:iCs/>
              </w:rPr>
              <w:t>(5 marks)</w:t>
            </w:r>
          </w:p>
        </w:tc>
        <w:tc>
          <w:tcPr>
            <w:tcW w:w="896" w:type="pct"/>
            <w:vAlign w:val="center"/>
          </w:tcPr>
          <w:p w14:paraId="615F19B5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 xml:space="preserve">Lacks understanding of organisational context or </w:t>
            </w:r>
            <w:r w:rsidRPr="00693BD0">
              <w:lastRenderedPageBreak/>
              <w:t>offers vague points. Barriers not discussed.</w:t>
            </w:r>
          </w:p>
        </w:tc>
        <w:tc>
          <w:tcPr>
            <w:tcW w:w="896" w:type="pct"/>
            <w:vAlign w:val="center"/>
          </w:tcPr>
          <w:p w14:paraId="186A1B55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lastRenderedPageBreak/>
              <w:t xml:space="preserve">Addresses key organisational elements like strategy and </w:t>
            </w:r>
            <w:r>
              <w:lastRenderedPageBreak/>
              <w:t>performance management</w:t>
            </w:r>
            <w:r w:rsidRPr="00693BD0">
              <w:t>. Some reference to barriers.</w:t>
            </w:r>
          </w:p>
        </w:tc>
        <w:tc>
          <w:tcPr>
            <w:tcW w:w="896" w:type="pct"/>
            <w:vAlign w:val="center"/>
          </w:tcPr>
          <w:p w14:paraId="39A758E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>
              <w:lastRenderedPageBreak/>
              <w:t xml:space="preserve">Coherent </w:t>
            </w:r>
            <w:r w:rsidRPr="00693BD0">
              <w:t xml:space="preserve">discussion of strategy, </w:t>
            </w:r>
            <w:r>
              <w:t>performance management</w:t>
            </w:r>
            <w:r w:rsidRPr="00693BD0">
              <w:t xml:space="preserve"> systems, </w:t>
            </w:r>
            <w:r w:rsidRPr="00693BD0">
              <w:lastRenderedPageBreak/>
              <w:t>and barriers, with contextual relevance.</w:t>
            </w:r>
          </w:p>
        </w:tc>
        <w:tc>
          <w:tcPr>
            <w:tcW w:w="1012" w:type="pct"/>
            <w:vAlign w:val="center"/>
          </w:tcPr>
          <w:p w14:paraId="640A8BA1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lastRenderedPageBreak/>
              <w:t xml:space="preserve">Detailed and insightful examination of organisational factors, linked </w:t>
            </w:r>
            <w:r w:rsidRPr="00693BD0">
              <w:lastRenderedPageBreak/>
              <w:t>to case study examples and clear understanding of barriers.</w:t>
            </w:r>
          </w:p>
        </w:tc>
      </w:tr>
      <w:tr w:rsidR="00805C29" w:rsidRPr="005D6120" w14:paraId="658B39BA" w14:textId="77777777" w:rsidTr="00EE201F">
        <w:tc>
          <w:tcPr>
            <w:tcW w:w="285" w:type="pct"/>
            <w:vMerge/>
          </w:tcPr>
          <w:p w14:paraId="0098658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717B85D1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rPr>
                <w:b/>
                <w:bCs/>
              </w:rPr>
              <w:t>Made informed recommendations with reference to legislation/policy and provided a structured conclusion</w:t>
            </w:r>
            <w:r w:rsidRPr="00693BD0">
              <w:t xml:space="preserve"> </w:t>
            </w:r>
            <w:r w:rsidRPr="00693BD0">
              <w:rPr>
                <w:i/>
                <w:iCs/>
              </w:rPr>
              <w:t>(5 marks)</w:t>
            </w:r>
          </w:p>
        </w:tc>
        <w:tc>
          <w:tcPr>
            <w:tcW w:w="896" w:type="pct"/>
            <w:vAlign w:val="center"/>
          </w:tcPr>
          <w:p w14:paraId="2AC98F5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No clear recommendations or conclusion. No reference to legislation or policy.</w:t>
            </w:r>
          </w:p>
        </w:tc>
        <w:tc>
          <w:tcPr>
            <w:tcW w:w="896" w:type="pct"/>
            <w:vAlign w:val="center"/>
          </w:tcPr>
          <w:p w14:paraId="118D286B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Some recommendations offered; limited reference to policy/legislation. Conclusion present but basic.</w:t>
            </w:r>
          </w:p>
        </w:tc>
        <w:tc>
          <w:tcPr>
            <w:tcW w:w="896" w:type="pct"/>
            <w:vAlign w:val="center"/>
          </w:tcPr>
          <w:p w14:paraId="6F54579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Well-reasoned recommendations. Relevant policy/legislation referenced. Conclusion is logical and summarises findings.</w:t>
            </w:r>
          </w:p>
        </w:tc>
        <w:tc>
          <w:tcPr>
            <w:tcW w:w="1012" w:type="pct"/>
            <w:vAlign w:val="center"/>
          </w:tcPr>
          <w:p w14:paraId="11B19AC5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693BD0">
              <w:t>Strong, evidence-based recommendations with effective use of policy/legislation. Conclusion is reflective and synthesises key insights.</w:t>
            </w:r>
          </w:p>
        </w:tc>
      </w:tr>
    </w:tbl>
    <w:p w14:paraId="29327D52" w14:textId="77777777" w:rsidR="00805C29" w:rsidRPr="005D6120" w:rsidRDefault="00805C29" w:rsidP="00805C29">
      <w:pPr>
        <w:spacing w:line="360" w:lineRule="auto"/>
        <w:ind w:left="0" w:firstLine="0"/>
        <w:rPr>
          <w:rFonts w:asciiTheme="minorHAnsi" w:hAnsiTheme="minorHAnsi" w:cs="Arial"/>
          <w:sz w:val="4"/>
          <w:szCs w:val="4"/>
        </w:rPr>
      </w:pPr>
    </w:p>
    <w:p w14:paraId="10FE8A15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1004128F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0748C401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0D941BDB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05FD4A99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61237F3C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29D50EB8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6DA26E3A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0B6B888E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37626F33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5650D988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76B626B9" w14:textId="77777777" w:rsidR="00805C29" w:rsidRDefault="00805C29" w:rsidP="00805C29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44F86BC3" w14:textId="77777777" w:rsidR="00805C29" w:rsidRPr="005D0B6A" w:rsidRDefault="00805C29" w:rsidP="00805C29">
      <w:pPr>
        <w:spacing w:line="360" w:lineRule="auto"/>
        <w:ind w:left="0" w:firstLine="0"/>
        <w:rPr>
          <w:rFonts w:asciiTheme="minorHAnsi" w:hAnsiTheme="minorHAnsi" w:cs="Arial"/>
          <w:sz w:val="32"/>
          <w:szCs w:val="32"/>
        </w:rPr>
      </w:pPr>
      <w:r w:rsidRPr="4402731C">
        <w:rPr>
          <w:rFonts w:asciiTheme="minorHAnsi" w:hAnsiTheme="minorHAnsi" w:cs="Arial"/>
          <w:b/>
          <w:bCs/>
          <w:sz w:val="32"/>
          <w:szCs w:val="32"/>
        </w:rPr>
        <w:t xml:space="preserve">Appendix C: </w:t>
      </w:r>
      <w:r w:rsidRPr="4402731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 xml:space="preserve">Assessment </w:t>
      </w:r>
      <w:proofErr w:type="gramStart"/>
      <w:r w:rsidRPr="4402731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 xml:space="preserve">Rubric </w:t>
      </w:r>
      <w:r w:rsidRPr="4402731C">
        <w:rPr>
          <w:rFonts w:asciiTheme="minorHAnsi" w:hAnsiTheme="minorHAnsi"/>
          <w:b/>
          <w:bCs/>
          <w:color w:val="auto"/>
          <w:sz w:val="32"/>
          <w:szCs w:val="32"/>
        </w:rPr>
        <w:t xml:space="preserve"> </w:t>
      </w:r>
      <w:r w:rsidRPr="4402731C">
        <w:rPr>
          <w:rFonts w:asciiTheme="minorHAnsi" w:hAnsiTheme="minorHAnsi"/>
          <w:b/>
          <w:bCs/>
          <w:sz w:val="32"/>
          <w:szCs w:val="32"/>
        </w:rPr>
        <w:t>–</w:t>
      </w:r>
      <w:proofErr w:type="gramEnd"/>
      <w:r w:rsidRPr="4402731C">
        <w:rPr>
          <w:rFonts w:asciiTheme="minorHAnsi" w:hAnsiTheme="minorHAnsi"/>
          <w:b/>
          <w:bCs/>
          <w:sz w:val="32"/>
          <w:szCs w:val="32"/>
        </w:rPr>
        <w:t>Assignment 2 Presentation – Weighting 20%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626"/>
        <w:gridCol w:w="2500"/>
        <w:gridCol w:w="2500"/>
        <w:gridCol w:w="2500"/>
        <w:gridCol w:w="2827"/>
      </w:tblGrid>
      <w:tr w:rsidR="00805C29" w:rsidRPr="005D6120" w14:paraId="7BEA219C" w14:textId="77777777" w:rsidTr="00EE201F">
        <w:tc>
          <w:tcPr>
            <w:tcW w:w="129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4AE8B1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01" w:type="pct"/>
            <w:gridSpan w:val="4"/>
            <w:tcBorders>
              <w:left w:val="single" w:sz="4" w:space="0" w:color="auto"/>
            </w:tcBorders>
            <w:shd w:val="clear" w:color="auto" w:fill="F1A983" w:themeFill="accent2" w:themeFillTint="99"/>
          </w:tcPr>
          <w:p w14:paraId="19CD8168" w14:textId="77777777" w:rsidR="00805C29" w:rsidRPr="005D6120" w:rsidRDefault="00805C29" w:rsidP="00EE201F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D6120">
              <w:rPr>
                <w:rFonts w:asciiTheme="minorHAnsi" w:hAnsiTheme="minorHAnsi"/>
                <w:b/>
                <w:sz w:val="24"/>
                <w:szCs w:val="24"/>
              </w:rPr>
              <w:t>Level of Achievement – Performance Descriptors</w:t>
            </w:r>
          </w:p>
        </w:tc>
      </w:tr>
      <w:tr w:rsidR="00805C29" w:rsidRPr="005D6120" w14:paraId="23DAC4C0" w14:textId="77777777" w:rsidTr="00EE201F">
        <w:tc>
          <w:tcPr>
            <w:tcW w:w="1299" w:type="pct"/>
            <w:vMerge/>
          </w:tcPr>
          <w:p w14:paraId="60184BA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1F1BAB7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Unsuccessful</w:t>
            </w:r>
          </w:p>
          <w:p w14:paraId="038E1E5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eastAsia="Symbol" w:hAnsiTheme="minorHAnsi" w:cs="Symbol"/>
              </w:rPr>
              <w:t>&lt;</w:t>
            </w:r>
            <w:r w:rsidRPr="005D6120">
              <w:rPr>
                <w:rFonts w:asciiTheme="minorHAnsi" w:hAnsiTheme="minorHAnsi"/>
              </w:rPr>
              <w:t xml:space="preserve"> 50%</w:t>
            </w:r>
          </w:p>
          <w:p w14:paraId="7E2DEFB3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Failed to meet the threshold level of achievement</w:t>
            </w:r>
          </w:p>
        </w:tc>
        <w:tc>
          <w:tcPr>
            <w:tcW w:w="896" w:type="pct"/>
            <w:shd w:val="clear" w:color="auto" w:fill="84E290" w:themeFill="accent3" w:themeFillTint="66"/>
          </w:tcPr>
          <w:p w14:paraId="4351A3E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Pass</w:t>
            </w:r>
          </w:p>
          <w:p w14:paraId="2E09DB1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50% - 64%</w:t>
            </w:r>
          </w:p>
          <w:p w14:paraId="4B27CD9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the minimum level of achievement</w:t>
            </w:r>
          </w:p>
        </w:tc>
        <w:tc>
          <w:tcPr>
            <w:tcW w:w="896" w:type="pct"/>
            <w:shd w:val="clear" w:color="auto" w:fill="84E290" w:themeFill="accent3" w:themeFillTint="66"/>
          </w:tcPr>
          <w:p w14:paraId="5106DC77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Merit</w:t>
            </w:r>
          </w:p>
          <w:p w14:paraId="0F44AD6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 xml:space="preserve">65% - 79% </w:t>
            </w:r>
          </w:p>
          <w:p w14:paraId="58BE138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a high level of achievement</w:t>
            </w:r>
          </w:p>
        </w:tc>
        <w:tc>
          <w:tcPr>
            <w:tcW w:w="1013" w:type="pct"/>
            <w:shd w:val="clear" w:color="auto" w:fill="84E290" w:themeFill="accent3" w:themeFillTint="66"/>
          </w:tcPr>
          <w:p w14:paraId="0EFFEF3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Distinction</w:t>
            </w:r>
          </w:p>
          <w:p w14:paraId="0B8914A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eastAsia="Symbol" w:hAnsiTheme="minorHAnsi" w:cs="Symbol"/>
              </w:rPr>
              <w:t>³</w:t>
            </w:r>
            <w:r w:rsidRPr="005D6120">
              <w:rPr>
                <w:rFonts w:asciiTheme="minorHAnsi" w:hAnsiTheme="minorHAnsi"/>
              </w:rPr>
              <w:t xml:space="preserve"> 80%</w:t>
            </w:r>
          </w:p>
          <w:p w14:paraId="24E943C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a very high to outstanding level of achievement</w:t>
            </w:r>
          </w:p>
        </w:tc>
      </w:tr>
      <w:tr w:rsidR="00805C29" w:rsidRPr="008D4448" w14:paraId="60C685AE" w14:textId="77777777" w:rsidTr="00EE201F">
        <w:tc>
          <w:tcPr>
            <w:tcW w:w="0" w:type="auto"/>
            <w:hideMark/>
          </w:tcPr>
          <w:p w14:paraId="1ABAB2D9" w14:textId="77777777" w:rsidR="00805C29" w:rsidRPr="008D4448" w:rsidRDefault="00805C29" w:rsidP="00EE201F">
            <w:pPr>
              <w:spacing w:after="160" w:line="278" w:lineRule="auto"/>
            </w:pPr>
            <w:r w:rsidRPr="008D4448">
              <w:rPr>
                <w:b/>
                <w:bCs/>
              </w:rPr>
              <w:t>Critical discussion of reasons for conducting a TNA</w:t>
            </w:r>
            <w:r w:rsidRPr="008D4448">
              <w:t xml:space="preserve"> </w:t>
            </w:r>
            <w:r w:rsidRPr="008D4448">
              <w:rPr>
                <w:i/>
                <w:iCs/>
              </w:rPr>
              <w:t>(6 marks)</w:t>
            </w:r>
          </w:p>
        </w:tc>
        <w:tc>
          <w:tcPr>
            <w:tcW w:w="0" w:type="auto"/>
            <w:hideMark/>
          </w:tcPr>
          <w:p w14:paraId="076BF20C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Incomplete or unclear reasons provided. Limited distinction between individual and organisational needs.</w:t>
            </w:r>
          </w:p>
        </w:tc>
        <w:tc>
          <w:tcPr>
            <w:tcW w:w="0" w:type="auto"/>
            <w:hideMark/>
          </w:tcPr>
          <w:p w14:paraId="53316736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Basic reasons provided for both individual and organisational contexts. Some clarity but limited depth.</w:t>
            </w:r>
          </w:p>
        </w:tc>
        <w:tc>
          <w:tcPr>
            <w:tcW w:w="0" w:type="auto"/>
            <w:hideMark/>
          </w:tcPr>
          <w:p w14:paraId="29516CF1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Clear discussion of reasons, with a clear distinction between individual and organisational needs. Some critical reflection on the rationale for conducting a TNA.</w:t>
            </w:r>
          </w:p>
        </w:tc>
        <w:tc>
          <w:tcPr>
            <w:tcW w:w="0" w:type="auto"/>
            <w:hideMark/>
          </w:tcPr>
          <w:p w14:paraId="33CD29BA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Comprehensive and insightful discussion, with strong contextual awareness. Supported by a relevant example and a well-developed critical reflection on the need for a TNA.</w:t>
            </w:r>
          </w:p>
        </w:tc>
      </w:tr>
      <w:tr w:rsidR="00805C29" w:rsidRPr="008D4448" w14:paraId="4FBB1D87" w14:textId="77777777" w:rsidTr="00EE201F">
        <w:tc>
          <w:tcPr>
            <w:tcW w:w="0" w:type="auto"/>
            <w:hideMark/>
          </w:tcPr>
          <w:p w14:paraId="3B035E7F" w14:textId="77777777" w:rsidR="00805C29" w:rsidRPr="008D4448" w:rsidRDefault="00805C29" w:rsidP="00EE201F">
            <w:pPr>
              <w:spacing w:after="160" w:line="278" w:lineRule="auto"/>
            </w:pPr>
            <w:r w:rsidRPr="008D4448">
              <w:rPr>
                <w:b/>
                <w:bCs/>
              </w:rPr>
              <w:t>Evaluation of benefits and limitations</w:t>
            </w:r>
            <w:r w:rsidRPr="008D4448">
              <w:t xml:space="preserve"> </w:t>
            </w:r>
            <w:r w:rsidRPr="008D4448">
              <w:rPr>
                <w:i/>
                <w:iCs/>
              </w:rPr>
              <w:t>(5 marks)</w:t>
            </w:r>
          </w:p>
        </w:tc>
        <w:tc>
          <w:tcPr>
            <w:tcW w:w="0" w:type="auto"/>
            <w:hideMark/>
          </w:tcPr>
          <w:p w14:paraId="0B4CF266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Benefits are vaguely described or overly general. No awareness of limitations.</w:t>
            </w:r>
          </w:p>
        </w:tc>
        <w:tc>
          <w:tcPr>
            <w:tcW w:w="0" w:type="auto"/>
            <w:hideMark/>
          </w:tcPr>
          <w:p w14:paraId="21FBF8BD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Identifies benefits for both individuals and organisations. Some attempt to consider challenges.</w:t>
            </w:r>
          </w:p>
        </w:tc>
        <w:tc>
          <w:tcPr>
            <w:tcW w:w="0" w:type="auto"/>
            <w:hideMark/>
          </w:tcPr>
          <w:p w14:paraId="5A8241A7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 xml:space="preserve">Describes a range of relevant benefits, with awareness of limitations. Demonstrates insight into the practical </w:t>
            </w:r>
            <w:r w:rsidRPr="008D4448">
              <w:lastRenderedPageBreak/>
              <w:t>challenges of conducting a TNA.</w:t>
            </w:r>
          </w:p>
        </w:tc>
        <w:tc>
          <w:tcPr>
            <w:tcW w:w="0" w:type="auto"/>
            <w:hideMark/>
          </w:tcPr>
          <w:p w14:paraId="521D7916" w14:textId="77777777" w:rsidR="00805C29" w:rsidRPr="008D4448" w:rsidRDefault="00805C29" w:rsidP="00EE201F">
            <w:pPr>
              <w:spacing w:after="160" w:line="278" w:lineRule="auto"/>
            </w:pPr>
            <w:r w:rsidRPr="008D4448">
              <w:lastRenderedPageBreak/>
              <w:t xml:space="preserve">Thorough, balanced evaluation of benefits and challenges, with clear understanding of both individual and organisational </w:t>
            </w:r>
            <w:r w:rsidRPr="008D4448">
              <w:lastRenderedPageBreak/>
              <w:t>perspectives and a practical awareness of limitations.</w:t>
            </w:r>
          </w:p>
        </w:tc>
      </w:tr>
      <w:tr w:rsidR="00805C29" w:rsidRPr="008D4448" w14:paraId="7679BC9B" w14:textId="77777777" w:rsidTr="00EE201F">
        <w:tc>
          <w:tcPr>
            <w:tcW w:w="0" w:type="auto"/>
            <w:hideMark/>
          </w:tcPr>
          <w:p w14:paraId="5868AA65" w14:textId="77777777" w:rsidR="00805C29" w:rsidRPr="008D4448" w:rsidRDefault="00805C29" w:rsidP="00EE201F">
            <w:pPr>
              <w:spacing w:after="160" w:line="278" w:lineRule="auto"/>
            </w:pPr>
            <w:r w:rsidRPr="008D4448">
              <w:rPr>
                <w:b/>
                <w:bCs/>
              </w:rPr>
              <w:lastRenderedPageBreak/>
              <w:t>Explanation and comparison of TNA approaches and techniques</w:t>
            </w:r>
            <w:r w:rsidRPr="008D4448">
              <w:t xml:space="preserve"> </w:t>
            </w:r>
            <w:r w:rsidRPr="008D4448">
              <w:rPr>
                <w:i/>
                <w:iCs/>
              </w:rPr>
              <w:t>(5 marks)</w:t>
            </w:r>
          </w:p>
        </w:tc>
        <w:tc>
          <w:tcPr>
            <w:tcW w:w="0" w:type="auto"/>
            <w:hideMark/>
          </w:tcPr>
          <w:p w14:paraId="425DC32D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Limited or inaccurate explanation. Little comparison between methods.</w:t>
            </w:r>
          </w:p>
        </w:tc>
        <w:tc>
          <w:tcPr>
            <w:tcW w:w="0" w:type="auto"/>
            <w:hideMark/>
          </w:tcPr>
          <w:p w14:paraId="22157110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Describes at least two TNA approaches with some accuracy. Some attempt to link to different contexts.</w:t>
            </w:r>
          </w:p>
        </w:tc>
        <w:tc>
          <w:tcPr>
            <w:tcW w:w="0" w:type="auto"/>
            <w:hideMark/>
          </w:tcPr>
          <w:p w14:paraId="2B9F32E1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Provides a detailed comparison of approaches, with relevance to context. Demonstrates understanding of the suitability and effectiveness of different methods.</w:t>
            </w:r>
          </w:p>
        </w:tc>
        <w:tc>
          <w:tcPr>
            <w:tcW w:w="0" w:type="auto"/>
            <w:hideMark/>
          </w:tcPr>
          <w:p w14:paraId="156FA0D5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Offers a nuanced comparison of multiple approaches, evaluating their suitability in specific settings. Integrates real-world considerations and examples to support analysis.</w:t>
            </w:r>
          </w:p>
        </w:tc>
      </w:tr>
      <w:tr w:rsidR="00805C29" w:rsidRPr="008D4448" w14:paraId="44B0CAA7" w14:textId="77777777" w:rsidTr="00EE201F">
        <w:tc>
          <w:tcPr>
            <w:tcW w:w="0" w:type="auto"/>
            <w:hideMark/>
          </w:tcPr>
          <w:p w14:paraId="37456D1C" w14:textId="77777777" w:rsidR="00805C29" w:rsidRPr="008D4448" w:rsidRDefault="00805C29" w:rsidP="00EE201F">
            <w:pPr>
              <w:spacing w:after="160" w:line="278" w:lineRule="auto"/>
            </w:pPr>
            <w:r w:rsidRPr="008D4448">
              <w:rPr>
                <w:b/>
                <w:bCs/>
              </w:rPr>
              <w:t>Case-based example illustrating the rationale for a TNA</w:t>
            </w:r>
            <w:r w:rsidRPr="008D4448">
              <w:t xml:space="preserve"> </w:t>
            </w:r>
            <w:r w:rsidRPr="008D4448">
              <w:rPr>
                <w:i/>
                <w:iCs/>
              </w:rPr>
              <w:t>(2 marks)</w:t>
            </w:r>
          </w:p>
        </w:tc>
        <w:tc>
          <w:tcPr>
            <w:tcW w:w="0" w:type="auto"/>
            <w:hideMark/>
          </w:tcPr>
          <w:p w14:paraId="7D77AD1A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No relevant case-based example provided, or the example lacks clarity in illustrating the rationale for a TNA.</w:t>
            </w:r>
          </w:p>
        </w:tc>
        <w:tc>
          <w:tcPr>
            <w:tcW w:w="0" w:type="auto"/>
            <w:hideMark/>
          </w:tcPr>
          <w:p w14:paraId="7338A7CB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 xml:space="preserve">Provides a case-based example with basic </w:t>
            </w:r>
            <w:proofErr w:type="gramStart"/>
            <w:r w:rsidRPr="008D4448">
              <w:t>rationale, but</w:t>
            </w:r>
            <w:proofErr w:type="gramEnd"/>
            <w:r w:rsidRPr="008D4448">
              <w:t xml:space="preserve"> limited in showing a critical understanding of context.</w:t>
            </w:r>
          </w:p>
        </w:tc>
        <w:tc>
          <w:tcPr>
            <w:tcW w:w="0" w:type="auto"/>
            <w:hideMark/>
          </w:tcPr>
          <w:p w14:paraId="5F89FF92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Provides a clear case-based example with an explanation of rationale, demonstrating an understanding of the context, though may lack in-depth critical analysis.</w:t>
            </w:r>
          </w:p>
        </w:tc>
        <w:tc>
          <w:tcPr>
            <w:tcW w:w="0" w:type="auto"/>
            <w:hideMark/>
          </w:tcPr>
          <w:p w14:paraId="4C1E6260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Provides a well-detailed and critical case-based example illustrating the rationale for a TNA. Demonstrates a strong awareness of context and relevance to real-world application.</w:t>
            </w:r>
          </w:p>
        </w:tc>
      </w:tr>
      <w:tr w:rsidR="00805C29" w:rsidRPr="008D4448" w14:paraId="0892D741" w14:textId="77777777" w:rsidTr="00EE201F">
        <w:tc>
          <w:tcPr>
            <w:tcW w:w="0" w:type="auto"/>
            <w:hideMark/>
          </w:tcPr>
          <w:p w14:paraId="4D5B30F9" w14:textId="77777777" w:rsidR="00805C29" w:rsidRPr="008D4448" w:rsidRDefault="00805C29" w:rsidP="00EE201F">
            <w:pPr>
              <w:spacing w:after="160" w:line="278" w:lineRule="auto"/>
            </w:pPr>
            <w:r w:rsidRPr="008D4448">
              <w:rPr>
                <w:b/>
                <w:bCs/>
              </w:rPr>
              <w:t>Outline and justification of TNA stages</w:t>
            </w:r>
            <w:r w:rsidRPr="008D4448">
              <w:t xml:space="preserve"> </w:t>
            </w:r>
            <w:r w:rsidRPr="008D4448">
              <w:rPr>
                <w:i/>
                <w:iCs/>
              </w:rPr>
              <w:t>(4 marks)</w:t>
            </w:r>
          </w:p>
        </w:tc>
        <w:tc>
          <w:tcPr>
            <w:tcW w:w="0" w:type="auto"/>
            <w:hideMark/>
          </w:tcPr>
          <w:p w14:paraId="3E72A529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TNA steps are incomplete, incorrect, or not sequenced logically.</w:t>
            </w:r>
          </w:p>
        </w:tc>
        <w:tc>
          <w:tcPr>
            <w:tcW w:w="0" w:type="auto"/>
            <w:hideMark/>
          </w:tcPr>
          <w:p w14:paraId="4F36F487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Outlines a basic sequence of TNA stages. Justification is weak or general.</w:t>
            </w:r>
          </w:p>
        </w:tc>
        <w:tc>
          <w:tcPr>
            <w:tcW w:w="0" w:type="auto"/>
            <w:hideMark/>
          </w:tcPr>
          <w:p w14:paraId="0A4FC8B2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Clearly outlines key stages with a logical flow. Justifies the relevance of each stage with adequate understanding.</w:t>
            </w:r>
          </w:p>
        </w:tc>
        <w:tc>
          <w:tcPr>
            <w:tcW w:w="0" w:type="auto"/>
            <w:hideMark/>
          </w:tcPr>
          <w:p w14:paraId="31D30C7D" w14:textId="77777777" w:rsidR="00805C29" w:rsidRPr="008D4448" w:rsidRDefault="00805C29" w:rsidP="00EE201F">
            <w:pPr>
              <w:spacing w:after="160" w:line="278" w:lineRule="auto"/>
            </w:pPr>
            <w:r w:rsidRPr="008D4448">
              <w:t>Provides a clear and well-structured sequence of stages. Justifies each stage with depth, demonstrating applied understanding and insight into practical application.</w:t>
            </w:r>
          </w:p>
        </w:tc>
      </w:tr>
    </w:tbl>
    <w:p w14:paraId="045882CD" w14:textId="77777777" w:rsidR="00805C29" w:rsidRPr="005B0724" w:rsidRDefault="00805C29" w:rsidP="00805C29">
      <w:pPr>
        <w:rPr>
          <w:rFonts w:asciiTheme="minorHAnsi" w:hAnsiTheme="minorHAnsi" w:cs="Arial"/>
          <w:sz w:val="4"/>
          <w:szCs w:val="4"/>
        </w:rPr>
      </w:pPr>
    </w:p>
    <w:p w14:paraId="529EB010" w14:textId="77777777" w:rsidR="00805C29" w:rsidRPr="005B0724" w:rsidRDefault="00805C29" w:rsidP="00805C29">
      <w:pPr>
        <w:rPr>
          <w:rFonts w:asciiTheme="minorHAnsi" w:hAnsiTheme="minorHAnsi" w:cs="Arial"/>
          <w:sz w:val="4"/>
          <w:szCs w:val="4"/>
        </w:rPr>
      </w:pPr>
    </w:p>
    <w:p w14:paraId="734288BF" w14:textId="77777777" w:rsidR="00805C29" w:rsidRPr="005D0B6A" w:rsidRDefault="00805C29" w:rsidP="00805C29">
      <w:pPr>
        <w:spacing w:line="360" w:lineRule="auto"/>
        <w:ind w:left="0" w:firstLine="0"/>
        <w:rPr>
          <w:rFonts w:asciiTheme="minorHAnsi" w:hAnsiTheme="minorHAnsi" w:cs="Arial"/>
          <w:sz w:val="32"/>
          <w:szCs w:val="32"/>
        </w:rPr>
      </w:pPr>
      <w:r w:rsidRPr="4402731C">
        <w:rPr>
          <w:rFonts w:asciiTheme="minorHAnsi" w:hAnsiTheme="minorHAnsi" w:cs="Arial"/>
          <w:b/>
          <w:bCs/>
          <w:sz w:val="32"/>
          <w:szCs w:val="32"/>
        </w:rPr>
        <w:lastRenderedPageBreak/>
        <w:t xml:space="preserve">Appendix C: </w:t>
      </w:r>
      <w:r w:rsidRPr="4402731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Assessment Rubric Template</w:t>
      </w:r>
      <w:r w:rsidRPr="4402731C">
        <w:rPr>
          <w:rFonts w:asciiTheme="minorHAnsi" w:hAnsiTheme="minorHAnsi"/>
          <w:b/>
          <w:bCs/>
          <w:color w:val="auto"/>
          <w:sz w:val="32"/>
          <w:szCs w:val="32"/>
        </w:rPr>
        <w:t xml:space="preserve"> </w:t>
      </w:r>
      <w:r w:rsidRPr="4402731C">
        <w:rPr>
          <w:rFonts w:asciiTheme="minorHAnsi" w:hAnsiTheme="minorHAnsi"/>
          <w:b/>
          <w:bCs/>
          <w:sz w:val="32"/>
          <w:szCs w:val="32"/>
        </w:rPr>
        <w:t>– Project – Weighting 60%</w:t>
      </w:r>
    </w:p>
    <w:p w14:paraId="5A850B2F" w14:textId="77777777" w:rsidR="00805C29" w:rsidRPr="005B0724" w:rsidRDefault="00805C29" w:rsidP="00805C29">
      <w:pPr>
        <w:rPr>
          <w:rFonts w:asciiTheme="minorHAnsi" w:hAnsiTheme="minorHAnsi" w:cs="Arial"/>
          <w:sz w:val="4"/>
          <w:szCs w:val="4"/>
        </w:rPr>
      </w:pPr>
    </w:p>
    <w:p w14:paraId="3D0AF765" w14:textId="77777777" w:rsidR="00805C29" w:rsidRDefault="00805C29" w:rsidP="00805C29">
      <w:pPr>
        <w:tabs>
          <w:tab w:val="left" w:pos="3823"/>
        </w:tabs>
        <w:rPr>
          <w:rFonts w:asciiTheme="minorHAnsi" w:hAnsiTheme="minorHAnsi" w:cs="Arial"/>
          <w:sz w:val="4"/>
          <w:szCs w:val="4"/>
        </w:rPr>
      </w:pPr>
      <w:r>
        <w:rPr>
          <w:rFonts w:asciiTheme="minorHAnsi" w:hAnsiTheme="minorHAnsi" w:cs="Arial"/>
          <w:sz w:val="4"/>
          <w:szCs w:val="4"/>
        </w:rPr>
        <w:tab/>
      </w:r>
    </w:p>
    <w:p w14:paraId="68C1B80E" w14:textId="77777777" w:rsidR="00805C29" w:rsidRDefault="00805C29" w:rsidP="00805C29">
      <w:pPr>
        <w:tabs>
          <w:tab w:val="left" w:pos="3823"/>
        </w:tabs>
        <w:rPr>
          <w:rFonts w:asciiTheme="minorHAnsi" w:hAnsiTheme="minorHAnsi" w:cs="Arial"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4"/>
        <w:gridCol w:w="2832"/>
        <w:gridCol w:w="2500"/>
        <w:gridCol w:w="2500"/>
        <w:gridCol w:w="2500"/>
        <w:gridCol w:w="2827"/>
      </w:tblGrid>
      <w:tr w:rsidR="00805C29" w:rsidRPr="005D6120" w14:paraId="758642AC" w14:textId="77777777" w:rsidTr="00EE201F">
        <w:tc>
          <w:tcPr>
            <w:tcW w:w="129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BECD2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701" w:type="pct"/>
            <w:gridSpan w:val="4"/>
            <w:tcBorders>
              <w:left w:val="single" w:sz="4" w:space="0" w:color="auto"/>
            </w:tcBorders>
            <w:shd w:val="clear" w:color="auto" w:fill="F1A983" w:themeFill="accent2" w:themeFillTint="99"/>
          </w:tcPr>
          <w:p w14:paraId="34D1F3E4" w14:textId="77777777" w:rsidR="00805C29" w:rsidRPr="005D6120" w:rsidRDefault="00805C29" w:rsidP="00EE201F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D6120">
              <w:rPr>
                <w:rFonts w:asciiTheme="minorHAnsi" w:hAnsiTheme="minorHAnsi"/>
                <w:b/>
                <w:sz w:val="24"/>
                <w:szCs w:val="24"/>
              </w:rPr>
              <w:t>Level of Achievement – Performance Descriptors</w:t>
            </w:r>
          </w:p>
        </w:tc>
      </w:tr>
      <w:tr w:rsidR="00805C29" w:rsidRPr="005D6120" w14:paraId="6218E93F" w14:textId="77777777" w:rsidTr="00EE201F">
        <w:tc>
          <w:tcPr>
            <w:tcW w:w="1299" w:type="pct"/>
            <w:gridSpan w:val="2"/>
            <w:vMerge/>
          </w:tcPr>
          <w:p w14:paraId="3AB8C050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5CB6926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Unsuccessful</w:t>
            </w:r>
          </w:p>
          <w:p w14:paraId="631B755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eastAsia="Symbol" w:hAnsiTheme="minorHAnsi" w:cs="Symbol"/>
              </w:rPr>
              <w:t>&lt;</w:t>
            </w:r>
            <w:r w:rsidRPr="005D6120">
              <w:rPr>
                <w:rFonts w:asciiTheme="minorHAnsi" w:hAnsiTheme="minorHAnsi"/>
              </w:rPr>
              <w:t xml:space="preserve"> 50%</w:t>
            </w:r>
          </w:p>
          <w:p w14:paraId="2F71C1C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Failed to meet the threshold level of achievement</w:t>
            </w:r>
          </w:p>
        </w:tc>
        <w:tc>
          <w:tcPr>
            <w:tcW w:w="896" w:type="pct"/>
            <w:shd w:val="clear" w:color="auto" w:fill="84E290" w:themeFill="accent3" w:themeFillTint="66"/>
          </w:tcPr>
          <w:p w14:paraId="3A24D9F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Pass</w:t>
            </w:r>
          </w:p>
          <w:p w14:paraId="32C9F82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50% - 64%</w:t>
            </w:r>
          </w:p>
          <w:p w14:paraId="09419E7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the minimum level of achievement</w:t>
            </w:r>
          </w:p>
        </w:tc>
        <w:tc>
          <w:tcPr>
            <w:tcW w:w="896" w:type="pct"/>
            <w:shd w:val="clear" w:color="auto" w:fill="84E290" w:themeFill="accent3" w:themeFillTint="66"/>
          </w:tcPr>
          <w:p w14:paraId="35696B8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Merit</w:t>
            </w:r>
          </w:p>
          <w:p w14:paraId="284F4FF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 xml:space="preserve">65% - 79% </w:t>
            </w:r>
          </w:p>
          <w:p w14:paraId="05BBB7D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a high level of achievement</w:t>
            </w:r>
          </w:p>
        </w:tc>
        <w:tc>
          <w:tcPr>
            <w:tcW w:w="1013" w:type="pct"/>
            <w:shd w:val="clear" w:color="auto" w:fill="84E290" w:themeFill="accent3" w:themeFillTint="66"/>
          </w:tcPr>
          <w:p w14:paraId="0D883EF3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5D6120">
              <w:rPr>
                <w:rFonts w:asciiTheme="minorHAnsi" w:hAnsiTheme="minorHAnsi"/>
                <w:b/>
              </w:rPr>
              <w:t>Distinction</w:t>
            </w:r>
          </w:p>
          <w:p w14:paraId="3EE39837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eastAsia="Symbol" w:hAnsiTheme="minorHAnsi" w:cs="Symbol"/>
              </w:rPr>
              <w:t>³</w:t>
            </w:r>
            <w:r w:rsidRPr="005D6120">
              <w:rPr>
                <w:rFonts w:asciiTheme="minorHAnsi" w:hAnsiTheme="minorHAnsi"/>
              </w:rPr>
              <w:t xml:space="preserve"> 80%</w:t>
            </w:r>
          </w:p>
          <w:p w14:paraId="3C5348B4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5D6120">
              <w:rPr>
                <w:rFonts w:asciiTheme="minorHAnsi" w:hAnsiTheme="minorHAnsi"/>
              </w:rPr>
              <w:t>Reached a very high to outstanding level of achievement</w:t>
            </w:r>
          </w:p>
        </w:tc>
      </w:tr>
      <w:tr w:rsidR="00805C29" w:rsidRPr="005D6120" w14:paraId="0B7F7BDD" w14:textId="77777777" w:rsidTr="00EE201F">
        <w:tc>
          <w:tcPr>
            <w:tcW w:w="284" w:type="pct"/>
            <w:vMerge w:val="restart"/>
            <w:tcBorders>
              <w:top w:val="single" w:sz="4" w:space="0" w:color="auto"/>
            </w:tcBorders>
            <w:shd w:val="clear" w:color="auto" w:fill="F1A983" w:themeFill="accent2" w:themeFillTint="99"/>
            <w:textDirection w:val="btLr"/>
            <w:vAlign w:val="center"/>
          </w:tcPr>
          <w:p w14:paraId="70B8F724" w14:textId="77777777" w:rsidR="00805C29" w:rsidRPr="005D6120" w:rsidRDefault="00805C29" w:rsidP="00EE201F">
            <w:pPr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D6120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14:paraId="02EE1771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Introduction &amp; Rationale for TNA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(3 Marks)</w:t>
            </w:r>
          </w:p>
        </w:tc>
        <w:tc>
          <w:tcPr>
            <w:tcW w:w="896" w:type="pct"/>
            <w:vAlign w:val="center"/>
          </w:tcPr>
          <w:p w14:paraId="03060B2B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Fails to explain the purpose of the TNA or lacks clarity.</w:t>
            </w:r>
          </w:p>
        </w:tc>
        <w:tc>
          <w:tcPr>
            <w:tcW w:w="896" w:type="pct"/>
            <w:vAlign w:val="center"/>
          </w:tcPr>
          <w:p w14:paraId="19E71E2F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basic explanation of the need for TNA but lacks depth or clarity.</w:t>
            </w:r>
          </w:p>
        </w:tc>
        <w:tc>
          <w:tcPr>
            <w:tcW w:w="896" w:type="pct"/>
            <w:vAlign w:val="center"/>
          </w:tcPr>
          <w:p w14:paraId="527DA5F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Clearly explains the rationale for the TNA, covering both organisational and individual training needs.</w:t>
            </w:r>
          </w:p>
        </w:tc>
        <w:tc>
          <w:tcPr>
            <w:tcW w:w="1013" w:type="pct"/>
            <w:vAlign w:val="center"/>
          </w:tcPr>
          <w:p w14:paraId="3954F673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well-developed, insightful rationale, effectively linking organisational and individual needs with industry or workplace relevance.</w:t>
            </w:r>
          </w:p>
        </w:tc>
      </w:tr>
      <w:tr w:rsidR="00805C29" w:rsidRPr="005D6120" w14:paraId="7DCEB8E8" w14:textId="77777777" w:rsidTr="00EE201F">
        <w:tc>
          <w:tcPr>
            <w:tcW w:w="284" w:type="pct"/>
            <w:vMerge/>
          </w:tcPr>
          <w:p w14:paraId="34BF77D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306579E7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Design of the TNA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>4</w:t>
            </w:r>
            <w:r w:rsidRPr="00A35BD7">
              <w:rPr>
                <w:i/>
                <w:iCs/>
              </w:rPr>
              <w:t xml:space="preserve"> Marks)</w:t>
            </w:r>
          </w:p>
        </w:tc>
        <w:tc>
          <w:tcPr>
            <w:tcW w:w="896" w:type="pct"/>
            <w:vAlign w:val="center"/>
          </w:tcPr>
          <w:p w14:paraId="400263F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Lacks explanation or justification for chosen TNA methods.</w:t>
            </w:r>
          </w:p>
        </w:tc>
        <w:tc>
          <w:tcPr>
            <w:tcW w:w="896" w:type="pct"/>
            <w:vAlign w:val="center"/>
          </w:tcPr>
          <w:p w14:paraId="36C2CF4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Describes TNA methods but lacks clear justification for their use.</w:t>
            </w:r>
          </w:p>
        </w:tc>
        <w:tc>
          <w:tcPr>
            <w:tcW w:w="896" w:type="pct"/>
            <w:vAlign w:val="center"/>
          </w:tcPr>
          <w:p w14:paraId="6A96C5F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Describes and justifies the choice of TNA methods, demonstrating suitability for the context.</w:t>
            </w:r>
          </w:p>
        </w:tc>
        <w:tc>
          <w:tcPr>
            <w:tcW w:w="1013" w:type="pct"/>
            <w:vAlign w:val="center"/>
          </w:tcPr>
          <w:p w14:paraId="353643AB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detailed and well-structured explanation of TNA methods, with strong justification supported by research or practical examples.</w:t>
            </w:r>
          </w:p>
        </w:tc>
      </w:tr>
      <w:tr w:rsidR="00805C29" w:rsidRPr="005D6120" w14:paraId="0FC2818C" w14:textId="77777777" w:rsidTr="00EE201F">
        <w:tc>
          <w:tcPr>
            <w:tcW w:w="284" w:type="pct"/>
            <w:vMerge/>
          </w:tcPr>
          <w:p w14:paraId="7E98888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3CBB753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Evidence of Research &amp; Data Collection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>6</w:t>
            </w:r>
            <w:r w:rsidRPr="00A35BD7">
              <w:rPr>
                <w:i/>
                <w:iCs/>
              </w:rPr>
              <w:t xml:space="preserve"> Marks)</w:t>
            </w:r>
          </w:p>
        </w:tc>
        <w:tc>
          <w:tcPr>
            <w:tcW w:w="896" w:type="pct"/>
            <w:vAlign w:val="center"/>
          </w:tcPr>
          <w:p w14:paraId="7E8BCF4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Limited or no use of credible research sources; lacks structure in data collection.</w:t>
            </w:r>
          </w:p>
        </w:tc>
        <w:tc>
          <w:tcPr>
            <w:tcW w:w="896" w:type="pct"/>
            <w:vAlign w:val="center"/>
          </w:tcPr>
          <w:p w14:paraId="549B1DD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Uses some credible sources but lacks consistency in research approach.</w:t>
            </w:r>
          </w:p>
        </w:tc>
        <w:tc>
          <w:tcPr>
            <w:tcW w:w="896" w:type="pct"/>
            <w:vAlign w:val="center"/>
          </w:tcPr>
          <w:p w14:paraId="5DD4E5DF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Demonstrates use of structured and credible data sources, ensuring validity in the TNA process.</w:t>
            </w:r>
          </w:p>
        </w:tc>
        <w:tc>
          <w:tcPr>
            <w:tcW w:w="1013" w:type="pct"/>
            <w:vAlign w:val="center"/>
          </w:tcPr>
          <w:p w14:paraId="4B83864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Showcases extensive research with well-organised data collection, drawing from multiple credible sources and ensuring high validity.</w:t>
            </w:r>
          </w:p>
        </w:tc>
      </w:tr>
      <w:tr w:rsidR="00805C29" w:rsidRPr="005D6120" w14:paraId="7BB0D223" w14:textId="77777777" w:rsidTr="00EE201F">
        <w:tc>
          <w:tcPr>
            <w:tcW w:w="284" w:type="pct"/>
            <w:vMerge/>
          </w:tcPr>
          <w:p w14:paraId="33F09D1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30C77544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Analysis of Research &amp; Data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>6</w:t>
            </w:r>
            <w:r w:rsidRPr="00A35BD7">
              <w:rPr>
                <w:i/>
                <w:iCs/>
              </w:rPr>
              <w:t xml:space="preserve"> Marks)</w:t>
            </w:r>
          </w:p>
        </w:tc>
        <w:tc>
          <w:tcPr>
            <w:tcW w:w="896" w:type="pct"/>
            <w:vAlign w:val="center"/>
          </w:tcPr>
          <w:p w14:paraId="6EEA797B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Fails to effectively analyse collected data or lacks depth.</w:t>
            </w:r>
          </w:p>
        </w:tc>
        <w:tc>
          <w:tcPr>
            <w:tcW w:w="896" w:type="pct"/>
            <w:vAlign w:val="center"/>
          </w:tcPr>
          <w:p w14:paraId="3443645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Identifies some training needs but lacks clear analysis of key skill gaps.</w:t>
            </w:r>
          </w:p>
        </w:tc>
        <w:tc>
          <w:tcPr>
            <w:tcW w:w="896" w:type="pct"/>
            <w:vAlign w:val="center"/>
          </w:tcPr>
          <w:p w14:paraId="186D0C70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structured analysis, identifying key skill gaps and training needs.</w:t>
            </w:r>
          </w:p>
        </w:tc>
        <w:tc>
          <w:tcPr>
            <w:tcW w:w="1013" w:type="pct"/>
            <w:vAlign w:val="center"/>
          </w:tcPr>
          <w:p w14:paraId="2A82EC5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Conducts a thorough, insightful analysis of research and data, demonstrating a strong ability to identify and interpret training gaps.</w:t>
            </w:r>
          </w:p>
        </w:tc>
      </w:tr>
      <w:tr w:rsidR="00805C29" w:rsidRPr="005D6120" w14:paraId="6C9B2E90" w14:textId="77777777" w:rsidTr="00EE201F">
        <w:tc>
          <w:tcPr>
            <w:tcW w:w="284" w:type="pct"/>
            <w:vMerge/>
          </w:tcPr>
          <w:p w14:paraId="497A8C70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7D6A8B1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Feedback, Action Plan &amp; Recommendations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>6</w:t>
            </w:r>
            <w:r w:rsidRPr="00A35BD7">
              <w:rPr>
                <w:i/>
                <w:iCs/>
              </w:rPr>
              <w:t xml:space="preserve"> Marks)</w:t>
            </w:r>
          </w:p>
        </w:tc>
        <w:tc>
          <w:tcPr>
            <w:tcW w:w="896" w:type="pct"/>
            <w:vAlign w:val="center"/>
          </w:tcPr>
          <w:p w14:paraId="7B67BCF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minimal or unclear recommendations with no clear action plan.</w:t>
            </w:r>
          </w:p>
        </w:tc>
        <w:tc>
          <w:tcPr>
            <w:tcW w:w="896" w:type="pct"/>
            <w:vAlign w:val="center"/>
          </w:tcPr>
          <w:p w14:paraId="55CA0DA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Suggests some recommendations but lacks a structured action plan.</w:t>
            </w:r>
          </w:p>
        </w:tc>
        <w:tc>
          <w:tcPr>
            <w:tcW w:w="896" w:type="pct"/>
            <w:vAlign w:val="center"/>
          </w:tcPr>
          <w:p w14:paraId="437A8E1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clear action plan with prioritised training needs and relevant recommendations.</w:t>
            </w:r>
          </w:p>
        </w:tc>
        <w:tc>
          <w:tcPr>
            <w:tcW w:w="1013" w:type="pct"/>
            <w:vAlign w:val="center"/>
          </w:tcPr>
          <w:p w14:paraId="4FAAF58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Presents a highly structured and detailed action plan, effectively linking findings to actionable training solutions.</w:t>
            </w:r>
          </w:p>
        </w:tc>
      </w:tr>
      <w:tr w:rsidR="00805C29" w:rsidRPr="005D6120" w14:paraId="4DB510E4" w14:textId="77777777" w:rsidTr="00EE201F">
        <w:tc>
          <w:tcPr>
            <w:tcW w:w="284" w:type="pct"/>
            <w:vMerge/>
          </w:tcPr>
          <w:p w14:paraId="18562C5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3CEF0FB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Explanation of Instructional Design Models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>4</w:t>
            </w:r>
            <w:r w:rsidRPr="00A35BD7">
              <w:rPr>
                <w:i/>
                <w:iCs/>
              </w:rPr>
              <w:t xml:space="preserve"> Marks)</w:t>
            </w:r>
          </w:p>
        </w:tc>
        <w:tc>
          <w:tcPr>
            <w:tcW w:w="896" w:type="pct"/>
            <w:vAlign w:val="center"/>
          </w:tcPr>
          <w:p w14:paraId="3A3BD094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Fails to explain instructional design models or provides inaccurate information.</w:t>
            </w:r>
          </w:p>
        </w:tc>
        <w:tc>
          <w:tcPr>
            <w:tcW w:w="896" w:type="pct"/>
            <w:vAlign w:val="center"/>
          </w:tcPr>
          <w:p w14:paraId="23BD8E77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basic explanations of at least one instructional design model but lacks depth.</w:t>
            </w:r>
          </w:p>
        </w:tc>
        <w:tc>
          <w:tcPr>
            <w:tcW w:w="896" w:type="pct"/>
            <w:vAlign w:val="center"/>
          </w:tcPr>
          <w:p w14:paraId="3A0F36C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 xml:space="preserve">Explains at least two instructional design models with clear </w:t>
            </w:r>
            <w:r w:rsidRPr="002931A7">
              <w:lastRenderedPageBreak/>
              <w:t>principles and applications.</w:t>
            </w:r>
          </w:p>
        </w:tc>
        <w:tc>
          <w:tcPr>
            <w:tcW w:w="1013" w:type="pct"/>
            <w:vAlign w:val="center"/>
          </w:tcPr>
          <w:p w14:paraId="74B48DE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lastRenderedPageBreak/>
              <w:t xml:space="preserve">Provides a detailed explanation of two or more instructional design models, </w:t>
            </w:r>
            <w:r w:rsidRPr="002931A7">
              <w:lastRenderedPageBreak/>
              <w:t>linking them effectively to training design principles.</w:t>
            </w:r>
          </w:p>
        </w:tc>
      </w:tr>
      <w:tr w:rsidR="00805C29" w:rsidRPr="005D6120" w14:paraId="1507AFF9" w14:textId="77777777" w:rsidTr="00EE201F">
        <w:tc>
          <w:tcPr>
            <w:tcW w:w="284" w:type="pct"/>
            <w:vMerge/>
          </w:tcPr>
          <w:p w14:paraId="3655CE60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14DB00A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Comparison of Models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>3</w:t>
            </w:r>
            <w:r w:rsidRPr="00A35BD7">
              <w:rPr>
                <w:i/>
                <w:iCs/>
              </w:rPr>
              <w:t xml:space="preserve"> Marks)</w:t>
            </w:r>
          </w:p>
        </w:tc>
        <w:tc>
          <w:tcPr>
            <w:tcW w:w="896" w:type="pct"/>
            <w:vAlign w:val="center"/>
          </w:tcPr>
          <w:p w14:paraId="30B5075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Fails to compare models or lacks clarity.</w:t>
            </w:r>
          </w:p>
        </w:tc>
        <w:tc>
          <w:tcPr>
            <w:tcW w:w="896" w:type="pct"/>
            <w:vAlign w:val="center"/>
          </w:tcPr>
          <w:p w14:paraId="2BE6A9E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basic comparison but does not fully address strengths and limitations.</w:t>
            </w:r>
          </w:p>
        </w:tc>
        <w:tc>
          <w:tcPr>
            <w:tcW w:w="896" w:type="pct"/>
            <w:vAlign w:val="center"/>
          </w:tcPr>
          <w:p w14:paraId="4B11104F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Compares models effectively, highlighting key strengths and limitations in a training context.</w:t>
            </w:r>
          </w:p>
        </w:tc>
        <w:tc>
          <w:tcPr>
            <w:tcW w:w="1013" w:type="pct"/>
            <w:vAlign w:val="center"/>
          </w:tcPr>
          <w:p w14:paraId="68AB772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well-structured and critical comparison, demonstrating a deep understanding of the strengths and limitations of each model.</w:t>
            </w:r>
          </w:p>
        </w:tc>
      </w:tr>
      <w:tr w:rsidR="00805C29" w:rsidRPr="005D6120" w14:paraId="76F8D67B" w14:textId="77777777" w:rsidTr="00EE201F">
        <w:tc>
          <w:tcPr>
            <w:tcW w:w="284" w:type="pct"/>
            <w:vMerge/>
          </w:tcPr>
          <w:p w14:paraId="62F6A6E4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2B6D64F4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Justification of Chosen Model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>3</w:t>
            </w:r>
            <w:r w:rsidRPr="00A35BD7">
              <w:rPr>
                <w:i/>
                <w:iCs/>
              </w:rPr>
              <w:t xml:space="preserve"> Marks)</w:t>
            </w:r>
          </w:p>
        </w:tc>
        <w:tc>
          <w:tcPr>
            <w:tcW w:w="896" w:type="pct"/>
            <w:vAlign w:val="center"/>
          </w:tcPr>
          <w:p w14:paraId="1EC69C3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Fails to justify model choice or lacks relevance to the training project.</w:t>
            </w:r>
          </w:p>
        </w:tc>
        <w:tc>
          <w:tcPr>
            <w:tcW w:w="896" w:type="pct"/>
            <w:vAlign w:val="center"/>
          </w:tcPr>
          <w:p w14:paraId="4464A175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basic justification but lacks depth or clarity.</w:t>
            </w:r>
          </w:p>
        </w:tc>
        <w:tc>
          <w:tcPr>
            <w:tcW w:w="896" w:type="pct"/>
            <w:vAlign w:val="center"/>
          </w:tcPr>
          <w:p w14:paraId="6392E26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Justifies the chosen model with relevant reasoning and links it to training goals.</w:t>
            </w:r>
          </w:p>
        </w:tc>
        <w:tc>
          <w:tcPr>
            <w:tcW w:w="1013" w:type="pct"/>
            <w:vAlign w:val="center"/>
          </w:tcPr>
          <w:p w14:paraId="1504DF57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strong, well-argued justification, clearly aligning the model choice with the training project’s objectives and learner needs.</w:t>
            </w:r>
          </w:p>
        </w:tc>
      </w:tr>
      <w:tr w:rsidR="00805C29" w:rsidRPr="005D6120" w14:paraId="3AD3A50B" w14:textId="77777777" w:rsidTr="00EE201F">
        <w:tc>
          <w:tcPr>
            <w:tcW w:w="284" w:type="pct"/>
            <w:vMerge/>
          </w:tcPr>
          <w:p w14:paraId="434930A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69DB8BBE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Programme Overview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5 </w:t>
            </w:r>
            <w:r w:rsidRPr="00A35BD7">
              <w:rPr>
                <w:i/>
                <w:iCs/>
              </w:rPr>
              <w:t>Marks)</w:t>
            </w:r>
          </w:p>
        </w:tc>
        <w:tc>
          <w:tcPr>
            <w:tcW w:w="896" w:type="pct"/>
            <w:vAlign w:val="center"/>
          </w:tcPr>
          <w:p w14:paraId="268CF083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Lacks a structured training programme or does not link it to the TNA.</w:t>
            </w:r>
          </w:p>
        </w:tc>
        <w:tc>
          <w:tcPr>
            <w:tcW w:w="896" w:type="pct"/>
            <w:vAlign w:val="center"/>
          </w:tcPr>
          <w:p w14:paraId="07F38811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Outlines a programme but lacks clarity in structure and links to the TNA.</w:t>
            </w:r>
          </w:p>
        </w:tc>
        <w:tc>
          <w:tcPr>
            <w:tcW w:w="896" w:type="pct"/>
            <w:vAlign w:val="center"/>
          </w:tcPr>
          <w:p w14:paraId="24B7A9A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well-structured overview, with clear learning outcomes linked to the TNA.</w:t>
            </w:r>
          </w:p>
        </w:tc>
        <w:tc>
          <w:tcPr>
            <w:tcW w:w="1013" w:type="pct"/>
            <w:vAlign w:val="center"/>
          </w:tcPr>
          <w:p w14:paraId="34F51FD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Presents a highly detailed programme overview with clear, measurable learning outcomes fully aligned with TNA findings.</w:t>
            </w:r>
          </w:p>
        </w:tc>
      </w:tr>
      <w:tr w:rsidR="00805C29" w:rsidRPr="005D6120" w14:paraId="0FF1EA0F" w14:textId="77777777" w:rsidTr="00EE201F">
        <w:tc>
          <w:tcPr>
            <w:tcW w:w="284" w:type="pct"/>
            <w:vMerge/>
          </w:tcPr>
          <w:p w14:paraId="646F6F5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220F1601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Training Plan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5 </w:t>
            </w:r>
            <w:r w:rsidRPr="00A35BD7">
              <w:rPr>
                <w:i/>
                <w:iCs/>
              </w:rPr>
              <w:t>Marks)</w:t>
            </w:r>
          </w:p>
        </w:tc>
        <w:tc>
          <w:tcPr>
            <w:tcW w:w="896" w:type="pct"/>
            <w:vAlign w:val="center"/>
          </w:tcPr>
          <w:p w14:paraId="37CBDD16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Fails to provide a structured training plan or lacks key details.</w:t>
            </w:r>
          </w:p>
        </w:tc>
        <w:tc>
          <w:tcPr>
            <w:tcW w:w="896" w:type="pct"/>
            <w:vAlign w:val="center"/>
          </w:tcPr>
          <w:p w14:paraId="22ED5BBA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a training plan but lacks consistency in content, duration, or objectives.</w:t>
            </w:r>
          </w:p>
        </w:tc>
        <w:tc>
          <w:tcPr>
            <w:tcW w:w="896" w:type="pct"/>
            <w:vAlign w:val="center"/>
          </w:tcPr>
          <w:p w14:paraId="06E4B40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Presents a structured training plan with clear session objectives, content, and duration.</w:t>
            </w:r>
          </w:p>
        </w:tc>
        <w:tc>
          <w:tcPr>
            <w:tcW w:w="1013" w:type="pct"/>
            <w:vAlign w:val="center"/>
          </w:tcPr>
          <w:p w14:paraId="0EDB58FF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Delivers a highly detailed and logical training plan, ensuring strong alignment with learning outcomes and participant needs.</w:t>
            </w:r>
          </w:p>
        </w:tc>
      </w:tr>
      <w:tr w:rsidR="00805C29" w:rsidRPr="005D6120" w14:paraId="158C46A3" w14:textId="77777777" w:rsidTr="00EE201F">
        <w:tc>
          <w:tcPr>
            <w:tcW w:w="284" w:type="pct"/>
            <w:vMerge/>
          </w:tcPr>
          <w:p w14:paraId="4EACF67F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5C79570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Detailed Lesson Plans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5 </w:t>
            </w:r>
            <w:r w:rsidRPr="00A35BD7">
              <w:rPr>
                <w:i/>
                <w:iCs/>
              </w:rPr>
              <w:t>Marks)</w:t>
            </w:r>
          </w:p>
        </w:tc>
        <w:tc>
          <w:tcPr>
            <w:tcW w:w="896" w:type="pct"/>
            <w:vAlign w:val="center"/>
          </w:tcPr>
          <w:p w14:paraId="360D83A9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Lesson plans are vague, lack variety, or fail to cater to different learning styles.</w:t>
            </w:r>
          </w:p>
        </w:tc>
        <w:tc>
          <w:tcPr>
            <w:tcW w:w="896" w:type="pct"/>
            <w:vAlign w:val="center"/>
          </w:tcPr>
          <w:p w14:paraId="3F80C07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Includes lesson plans but lacks variety in training methods.</w:t>
            </w:r>
          </w:p>
        </w:tc>
        <w:tc>
          <w:tcPr>
            <w:tcW w:w="896" w:type="pct"/>
            <w:vAlign w:val="center"/>
          </w:tcPr>
          <w:p w14:paraId="496549EF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well-structured lesson plans incorporating various methods to suit different learning preferences.</w:t>
            </w:r>
          </w:p>
        </w:tc>
        <w:tc>
          <w:tcPr>
            <w:tcW w:w="1013" w:type="pct"/>
            <w:vAlign w:val="center"/>
          </w:tcPr>
          <w:p w14:paraId="4DD23D73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Delivers highly detailed lesson plans with diverse and engaging training methods, ensuring inclusivity and effectiveness.</w:t>
            </w:r>
          </w:p>
        </w:tc>
      </w:tr>
      <w:tr w:rsidR="00805C29" w:rsidRPr="005D6120" w14:paraId="62515923" w14:textId="77777777" w:rsidTr="00EE201F">
        <w:tc>
          <w:tcPr>
            <w:tcW w:w="284" w:type="pct"/>
            <w:vMerge/>
          </w:tcPr>
          <w:p w14:paraId="417E973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307C9F3B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Learning Materials, Resources &amp; Aids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5 </w:t>
            </w:r>
            <w:r w:rsidRPr="00A35BD7">
              <w:rPr>
                <w:i/>
                <w:iCs/>
              </w:rPr>
              <w:t>Marks)</w:t>
            </w:r>
          </w:p>
        </w:tc>
        <w:tc>
          <w:tcPr>
            <w:tcW w:w="896" w:type="pct"/>
            <w:vAlign w:val="center"/>
          </w:tcPr>
          <w:p w14:paraId="37F56A62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Does not provide relevant learning materials or lacks variety.</w:t>
            </w:r>
          </w:p>
        </w:tc>
        <w:tc>
          <w:tcPr>
            <w:tcW w:w="896" w:type="pct"/>
            <w:vAlign w:val="center"/>
          </w:tcPr>
          <w:p w14:paraId="5CFF042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Includes some materials, but they are limited in scope or not fully relevant.</w:t>
            </w:r>
          </w:p>
        </w:tc>
        <w:tc>
          <w:tcPr>
            <w:tcW w:w="896" w:type="pct"/>
            <w:vAlign w:val="center"/>
          </w:tcPr>
          <w:p w14:paraId="3E4FEC45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Demonstrates appropriate use of learning materials and resources that support training objectives.</w:t>
            </w:r>
          </w:p>
        </w:tc>
        <w:tc>
          <w:tcPr>
            <w:tcW w:w="1013" w:type="pct"/>
            <w:vAlign w:val="center"/>
          </w:tcPr>
          <w:p w14:paraId="1B27D634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Presents a comprehensive and well-integrated selection of materials, ensuring accessibility and engagement for all learners.</w:t>
            </w:r>
          </w:p>
        </w:tc>
      </w:tr>
      <w:tr w:rsidR="00805C29" w:rsidRPr="005D6120" w14:paraId="50BE8596" w14:textId="77777777" w:rsidTr="00EE201F">
        <w:tc>
          <w:tcPr>
            <w:tcW w:w="284" w:type="pct"/>
            <w:vMerge/>
          </w:tcPr>
          <w:p w14:paraId="65D58228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015" w:type="pct"/>
            <w:vAlign w:val="center"/>
          </w:tcPr>
          <w:p w14:paraId="4AEF2EB1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rPr>
                <w:b/>
                <w:bCs/>
              </w:rPr>
              <w:t>Planned Evaluation of Training Programme</w:t>
            </w:r>
            <w:r>
              <w:rPr>
                <w:b/>
                <w:bCs/>
              </w:rPr>
              <w:t xml:space="preserve"> </w:t>
            </w:r>
            <w:r w:rsidRPr="00A35BD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5 </w:t>
            </w:r>
            <w:r w:rsidRPr="00A35BD7">
              <w:rPr>
                <w:i/>
                <w:iCs/>
              </w:rPr>
              <w:t>Marks)</w:t>
            </w:r>
          </w:p>
        </w:tc>
        <w:tc>
          <w:tcPr>
            <w:tcW w:w="896" w:type="pct"/>
            <w:vAlign w:val="center"/>
          </w:tcPr>
          <w:p w14:paraId="54DF274C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Fails to explain training evaluation methods or lacks clarity.</w:t>
            </w:r>
          </w:p>
        </w:tc>
        <w:tc>
          <w:tcPr>
            <w:tcW w:w="896" w:type="pct"/>
            <w:vAlign w:val="center"/>
          </w:tcPr>
          <w:p w14:paraId="0FF37723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Provides basic evaluation methods but lacks depth or variety.</w:t>
            </w:r>
          </w:p>
        </w:tc>
        <w:tc>
          <w:tcPr>
            <w:tcW w:w="896" w:type="pct"/>
            <w:vAlign w:val="center"/>
          </w:tcPr>
          <w:p w14:paraId="0A2E3C1B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Explains training evaluation methods effectively, covering feedback and assessment approaches.</w:t>
            </w:r>
          </w:p>
        </w:tc>
        <w:tc>
          <w:tcPr>
            <w:tcW w:w="1013" w:type="pct"/>
            <w:vAlign w:val="center"/>
          </w:tcPr>
          <w:p w14:paraId="2AC488BD" w14:textId="77777777" w:rsidR="00805C29" w:rsidRPr="005D6120" w:rsidRDefault="00805C29" w:rsidP="00EE201F">
            <w:pPr>
              <w:spacing w:line="360" w:lineRule="auto"/>
              <w:rPr>
                <w:rFonts w:asciiTheme="minorHAnsi" w:hAnsiTheme="minorHAnsi"/>
              </w:rPr>
            </w:pPr>
            <w:r w:rsidRPr="002931A7">
              <w:t>Demonstrates a strong understanding of evaluation techniques, effectively applying models such as Kirkpatrick to measure training success.</w:t>
            </w:r>
          </w:p>
        </w:tc>
      </w:tr>
    </w:tbl>
    <w:p w14:paraId="3817BDE9" w14:textId="77777777" w:rsidR="00805C29" w:rsidRPr="005B0724" w:rsidRDefault="00805C29" w:rsidP="00805C29">
      <w:pPr>
        <w:tabs>
          <w:tab w:val="left" w:pos="3823"/>
        </w:tabs>
        <w:rPr>
          <w:rFonts w:asciiTheme="minorHAnsi" w:hAnsiTheme="minorHAnsi" w:cs="Arial"/>
          <w:sz w:val="4"/>
          <w:szCs w:val="4"/>
        </w:rPr>
      </w:pPr>
    </w:p>
    <w:sectPr w:rsidR="00805C29" w:rsidRPr="005B0724" w:rsidSect="00805C2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6816" w14:textId="77777777" w:rsidR="003137CF" w:rsidRDefault="003137CF" w:rsidP="00805C29">
      <w:pPr>
        <w:spacing w:after="0" w:line="240" w:lineRule="auto"/>
      </w:pPr>
      <w:r>
        <w:separator/>
      </w:r>
    </w:p>
  </w:endnote>
  <w:endnote w:type="continuationSeparator" w:id="0">
    <w:p w14:paraId="42354D25" w14:textId="77777777" w:rsidR="003137CF" w:rsidRDefault="003137CF" w:rsidP="0080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CC57" w14:textId="77777777" w:rsidR="00805C29" w:rsidRDefault="00805C29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756A923B" w14:textId="77777777" w:rsidR="00805C29" w:rsidRPr="00B365D6" w:rsidRDefault="00805C29" w:rsidP="00805C29">
    <w:pPr>
      <w:pStyle w:val="Footer"/>
      <w:rPr>
        <w:b/>
        <w:bCs/>
      </w:rPr>
    </w:pPr>
    <w:r w:rsidRPr="00B365D6">
      <w:rPr>
        <w:b/>
        <w:bCs/>
      </w:rPr>
      <w:t xml:space="preserve">Training Needs Identification and Design 6N3325 </w:t>
    </w:r>
  </w:p>
  <w:p w14:paraId="1478DFEA" w14:textId="0B9D788C" w:rsidR="00805C29" w:rsidRDefault="00805C29" w:rsidP="00805C29">
    <w:pPr>
      <w:pStyle w:val="Footer"/>
    </w:pPr>
    <w:r w:rsidRPr="00B365D6">
      <w:rPr>
        <w:b/>
        <w:bCs/>
      </w:rPr>
      <w:t xml:space="preserve">Appendix </w:t>
    </w:r>
    <w:r>
      <w:rPr>
        <w:b/>
        <w:bCs/>
      </w:rPr>
      <w:t>C</w:t>
    </w:r>
    <w:r>
      <w:t xml:space="preserve"> Marking Rubrics</w:t>
    </w:r>
    <w:r>
      <w:tab/>
    </w:r>
    <w:r>
      <w:tab/>
    </w:r>
    <w:r>
      <w:tab/>
    </w:r>
    <w:r>
      <w:tab/>
      <w:t>February 2025</w:t>
    </w:r>
  </w:p>
  <w:p w14:paraId="10ACE709" w14:textId="77777777" w:rsidR="00805C29" w:rsidRDefault="00805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9D93" w14:textId="77777777" w:rsidR="003137CF" w:rsidRDefault="003137CF" w:rsidP="00805C29">
      <w:pPr>
        <w:spacing w:after="0" w:line="240" w:lineRule="auto"/>
      </w:pPr>
      <w:r>
        <w:separator/>
      </w:r>
    </w:p>
  </w:footnote>
  <w:footnote w:type="continuationSeparator" w:id="0">
    <w:p w14:paraId="2A2216E6" w14:textId="77777777" w:rsidR="003137CF" w:rsidRDefault="003137CF" w:rsidP="00805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29"/>
    <w:rsid w:val="002A7E74"/>
    <w:rsid w:val="003137CF"/>
    <w:rsid w:val="00805C29"/>
    <w:rsid w:val="008364DB"/>
    <w:rsid w:val="0090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19A7"/>
  <w15:chartTrackingRefBased/>
  <w15:docId w15:val="{4BEC64CA-4074-4505-8A2A-56C9B79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29"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  <w:szCs w:val="22"/>
      <w:lang w:val="en-GB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C29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C29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C29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C29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I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C29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I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C29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I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C29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I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C29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I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C29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C2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0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C29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0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C2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I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805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C2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IE" w:eastAsia="en-US"/>
    </w:rPr>
  </w:style>
  <w:style w:type="character" w:styleId="IntenseEmphasis">
    <w:name w:val="Intense Emphasis"/>
    <w:basedOn w:val="DefaultParagraphFont"/>
    <w:uiPriority w:val="21"/>
    <w:qFormat/>
    <w:rsid w:val="00805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I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C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5C29"/>
    <w:pPr>
      <w:spacing w:after="0" w:line="240" w:lineRule="auto"/>
    </w:pPr>
    <w:rPr>
      <w:rFonts w:eastAsia="Yu Mincho"/>
      <w:sz w:val="22"/>
      <w:szCs w:val="22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C29"/>
    <w:rPr>
      <w:rFonts w:ascii="Calibri" w:eastAsia="Calibri" w:hAnsi="Calibri" w:cs="Calibri"/>
      <w:color w:val="000000"/>
      <w:sz w:val="22"/>
      <w:szCs w:val="22"/>
      <w:lang w:val="en-GB" w:eastAsia="en-IE"/>
    </w:rPr>
  </w:style>
  <w:style w:type="paragraph" w:styleId="Footer">
    <w:name w:val="footer"/>
    <w:basedOn w:val="Normal"/>
    <w:link w:val="FooterChar"/>
    <w:uiPriority w:val="99"/>
    <w:unhideWhenUsed/>
    <w:rsid w:val="0080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C29"/>
    <w:rPr>
      <w:rFonts w:ascii="Calibri" w:eastAsia="Calibri" w:hAnsi="Calibri" w:cs="Calibri"/>
      <w:color w:val="000000"/>
      <w:sz w:val="22"/>
      <w:szCs w:val="22"/>
      <w:lang w:val="en-GB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E8A08-9720-4DA4-BC89-3C6B7B81E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C5FBA4-6E14-4AFD-B0BF-F3BF17056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52D00-0088-45C9-81D5-7BD4C56C8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Clarke</dc:creator>
  <cp:keywords/>
  <dc:description/>
  <cp:lastModifiedBy>Deirdre Clarke</cp:lastModifiedBy>
  <cp:revision>2</cp:revision>
  <dcterms:created xsi:type="dcterms:W3CDTF">2025-04-08T17:10:00Z</dcterms:created>
  <dcterms:modified xsi:type="dcterms:W3CDTF">2025-04-09T09:43:00Z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